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8" w:type="pct"/>
        <w:tblInd w:w="-651" w:type="dxa"/>
        <w:tblLook w:val="04A0" w:firstRow="1" w:lastRow="0" w:firstColumn="1" w:lastColumn="0" w:noHBand="0" w:noVBand="1"/>
      </w:tblPr>
      <w:tblGrid>
        <w:gridCol w:w="3630"/>
        <w:gridCol w:w="2880"/>
        <w:gridCol w:w="2811"/>
      </w:tblGrid>
      <w:tr w:rsidR="00B93B6E" w:rsidRPr="00B93B6E" w:rsidTr="00B561D1">
        <w:trPr>
          <w:trHeight w:val="584"/>
        </w:trPr>
        <w:tc>
          <w:tcPr>
            <w:tcW w:w="2027"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color w:val="000000"/>
                <w:sz w:val="24"/>
                <w:szCs w:val="24"/>
                <w:lang w:bidi="en-US"/>
              </w:rPr>
              <w:t>REPUBLIQUE DU CAMEROUN</w:t>
            </w:r>
          </w:p>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color w:val="000000"/>
                <w:sz w:val="24"/>
                <w:szCs w:val="24"/>
                <w:lang w:bidi="en-US"/>
              </w:rPr>
              <w:t>Paix Travail Patrie</w:t>
            </w:r>
          </w:p>
        </w:tc>
        <w:tc>
          <w:tcPr>
            <w:tcW w:w="1385" w:type="pct"/>
            <w:vMerge w:val="restart"/>
            <w:shd w:val="clear" w:color="auto" w:fill="auto"/>
          </w:tcPr>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noProof/>
                <w:color w:val="000000"/>
                <w:sz w:val="24"/>
                <w:szCs w:val="24"/>
                <w:lang w:eastAsia="fr-FR"/>
              </w:rPr>
              <w:drawing>
                <wp:inline distT="0" distB="0" distL="0" distR="0" wp14:anchorId="139B6D04" wp14:editId="4CB1E16F">
                  <wp:extent cx="1691640" cy="1474470"/>
                  <wp:effectExtent l="0" t="0" r="0" b="0"/>
                  <wp:docPr id="1" name="Image 1" descr="Description : Description : C:\Users\mm\Desktop\DOSSIET JONAS\BEM\IMG-20250107-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C:\Users\mm\Desktop\DOSSIET JONAS\BEM\IMG-20250107-WA00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474470"/>
                          </a:xfrm>
                          <a:prstGeom prst="rect">
                            <a:avLst/>
                          </a:prstGeom>
                          <a:noFill/>
                          <a:ln>
                            <a:noFill/>
                          </a:ln>
                        </pic:spPr>
                      </pic:pic>
                    </a:graphicData>
                  </a:graphic>
                </wp:inline>
              </w:drawing>
            </w:r>
          </w:p>
        </w:tc>
        <w:tc>
          <w:tcPr>
            <w:tcW w:w="1588"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val="en-US" w:bidi="en-US"/>
              </w:rPr>
            </w:pPr>
            <w:r w:rsidRPr="00B93B6E">
              <w:rPr>
                <w:rFonts w:ascii="Cambria" w:eastAsia="Calibri" w:hAnsi="Cambria" w:cs="Times New Roman"/>
                <w:b/>
                <w:color w:val="000000"/>
                <w:sz w:val="24"/>
                <w:szCs w:val="24"/>
                <w:lang w:val="en-US" w:bidi="en-US"/>
              </w:rPr>
              <w:t>REPUBLIC OF CAMEROON</w:t>
            </w:r>
          </w:p>
          <w:p w:rsidR="00B93B6E" w:rsidRPr="00B93B6E" w:rsidRDefault="00B93B6E" w:rsidP="00B93B6E">
            <w:pPr>
              <w:spacing w:after="0" w:line="240" w:lineRule="auto"/>
              <w:jc w:val="center"/>
              <w:rPr>
                <w:rFonts w:ascii="Cambria" w:eastAsia="Calibri" w:hAnsi="Cambria" w:cs="Times New Roman"/>
                <w:b/>
                <w:color w:val="000000"/>
                <w:sz w:val="24"/>
                <w:szCs w:val="24"/>
                <w:lang w:val="en-US" w:bidi="en-US"/>
              </w:rPr>
            </w:pPr>
            <w:r w:rsidRPr="00B93B6E">
              <w:rPr>
                <w:rFonts w:ascii="Cambria" w:eastAsia="Calibri" w:hAnsi="Cambria" w:cs="Times New Roman"/>
                <w:b/>
                <w:color w:val="000000"/>
                <w:sz w:val="24"/>
                <w:szCs w:val="24"/>
                <w:lang w:val="en-US" w:bidi="en-US"/>
              </w:rPr>
              <w:t>Peace Work Fatherland</w:t>
            </w:r>
          </w:p>
        </w:tc>
      </w:tr>
      <w:tr w:rsidR="00B93B6E" w:rsidRPr="00B93B6E" w:rsidTr="00B561D1">
        <w:trPr>
          <w:trHeight w:val="288"/>
        </w:trPr>
        <w:tc>
          <w:tcPr>
            <w:tcW w:w="2027"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val="en-US" w:bidi="en-US"/>
              </w:rPr>
            </w:pPr>
            <w:r w:rsidRPr="00B93B6E">
              <w:rPr>
                <w:rFonts w:ascii="Cambria" w:eastAsia="Calibri" w:hAnsi="Cambria" w:cs="Times New Roman"/>
                <w:b/>
                <w:color w:val="000000"/>
                <w:sz w:val="24"/>
                <w:szCs w:val="24"/>
                <w:lang w:bidi="en-US"/>
              </w:rPr>
              <w:t>******</w:t>
            </w:r>
          </w:p>
        </w:tc>
        <w:tc>
          <w:tcPr>
            <w:tcW w:w="1385" w:type="pct"/>
            <w:vMerge/>
            <w:shd w:val="clear" w:color="auto" w:fill="auto"/>
          </w:tcPr>
          <w:p w:rsidR="00B93B6E" w:rsidRPr="00B93B6E" w:rsidRDefault="00B93B6E" w:rsidP="00B93B6E">
            <w:pPr>
              <w:spacing w:after="0" w:line="240" w:lineRule="auto"/>
              <w:jc w:val="center"/>
              <w:rPr>
                <w:rFonts w:ascii="Cambria" w:eastAsia="Calibri" w:hAnsi="Cambria" w:cs="Times New Roman"/>
                <w:b/>
                <w:color w:val="000000"/>
                <w:sz w:val="24"/>
                <w:szCs w:val="24"/>
                <w:lang w:val="en-US" w:bidi="en-US"/>
              </w:rPr>
            </w:pPr>
          </w:p>
        </w:tc>
        <w:tc>
          <w:tcPr>
            <w:tcW w:w="1588"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val="en-US" w:bidi="en-US"/>
              </w:rPr>
            </w:pPr>
            <w:r w:rsidRPr="00B93B6E">
              <w:rPr>
                <w:rFonts w:ascii="Cambria" w:eastAsia="Calibri" w:hAnsi="Cambria" w:cs="Times New Roman"/>
                <w:b/>
                <w:color w:val="000000"/>
                <w:sz w:val="24"/>
                <w:szCs w:val="24"/>
                <w:lang w:bidi="en-US"/>
              </w:rPr>
              <w:t>******</w:t>
            </w:r>
          </w:p>
        </w:tc>
      </w:tr>
      <w:tr w:rsidR="00B93B6E" w:rsidRPr="00B93B6E" w:rsidTr="00B561D1">
        <w:trPr>
          <w:trHeight w:val="288"/>
        </w:trPr>
        <w:tc>
          <w:tcPr>
            <w:tcW w:w="2027"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val="en-GB" w:bidi="en-US"/>
              </w:rPr>
            </w:pPr>
            <w:r w:rsidRPr="00B93B6E">
              <w:rPr>
                <w:rFonts w:ascii="Cambria" w:eastAsia="Calibri" w:hAnsi="Cambria" w:cs="Times New Roman"/>
                <w:b/>
                <w:color w:val="000000"/>
                <w:sz w:val="24"/>
                <w:szCs w:val="24"/>
                <w:lang w:val="en-GB" w:bidi="en-US"/>
              </w:rPr>
              <w:t>REGION EXTREME-NORD</w:t>
            </w:r>
          </w:p>
        </w:tc>
        <w:tc>
          <w:tcPr>
            <w:tcW w:w="1385" w:type="pct"/>
            <w:vMerge/>
            <w:shd w:val="clear" w:color="auto" w:fill="auto"/>
          </w:tcPr>
          <w:p w:rsidR="00B93B6E" w:rsidRPr="00B93B6E" w:rsidRDefault="00B93B6E" w:rsidP="00B93B6E">
            <w:pPr>
              <w:spacing w:after="0" w:line="240" w:lineRule="auto"/>
              <w:jc w:val="center"/>
              <w:rPr>
                <w:rFonts w:ascii="Cambria" w:eastAsia="Calibri" w:hAnsi="Cambria" w:cs="Times New Roman"/>
                <w:b/>
                <w:color w:val="000000"/>
                <w:sz w:val="24"/>
                <w:szCs w:val="24"/>
                <w:lang w:val="en-US" w:bidi="en-US"/>
              </w:rPr>
            </w:pPr>
          </w:p>
        </w:tc>
        <w:tc>
          <w:tcPr>
            <w:tcW w:w="1588"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val="en-US" w:bidi="en-US"/>
              </w:rPr>
            </w:pPr>
            <w:r w:rsidRPr="00B93B6E">
              <w:rPr>
                <w:rFonts w:ascii="Cambria" w:eastAsia="Calibri" w:hAnsi="Cambria" w:cs="Times New Roman"/>
                <w:b/>
                <w:color w:val="000000"/>
                <w:sz w:val="24"/>
                <w:szCs w:val="24"/>
                <w:lang w:val="en-GB" w:bidi="en-US"/>
              </w:rPr>
              <w:t>FAR NORTH REGION</w:t>
            </w:r>
          </w:p>
        </w:tc>
      </w:tr>
      <w:tr w:rsidR="00B93B6E" w:rsidRPr="00B93B6E" w:rsidTr="00B561D1">
        <w:trPr>
          <w:trHeight w:val="288"/>
        </w:trPr>
        <w:tc>
          <w:tcPr>
            <w:tcW w:w="2027"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val="en-US" w:bidi="en-US"/>
              </w:rPr>
            </w:pPr>
            <w:r w:rsidRPr="00B93B6E">
              <w:rPr>
                <w:rFonts w:ascii="Cambria" w:eastAsia="Calibri" w:hAnsi="Cambria" w:cs="Times New Roman"/>
                <w:b/>
                <w:color w:val="000000"/>
                <w:sz w:val="24"/>
                <w:szCs w:val="24"/>
                <w:lang w:bidi="en-US"/>
              </w:rPr>
              <w:t>******</w:t>
            </w:r>
          </w:p>
        </w:tc>
        <w:tc>
          <w:tcPr>
            <w:tcW w:w="1385" w:type="pct"/>
            <w:vMerge/>
            <w:shd w:val="clear" w:color="auto" w:fill="auto"/>
          </w:tcPr>
          <w:p w:rsidR="00B93B6E" w:rsidRPr="00B93B6E" w:rsidRDefault="00B93B6E" w:rsidP="00B93B6E">
            <w:pPr>
              <w:spacing w:after="0" w:line="240" w:lineRule="auto"/>
              <w:jc w:val="center"/>
              <w:rPr>
                <w:rFonts w:ascii="Cambria" w:eastAsia="Calibri" w:hAnsi="Cambria" w:cs="Times New Roman"/>
                <w:b/>
                <w:color w:val="000000"/>
                <w:sz w:val="24"/>
                <w:szCs w:val="24"/>
                <w:lang w:val="en-US" w:bidi="en-US"/>
              </w:rPr>
            </w:pPr>
          </w:p>
        </w:tc>
        <w:tc>
          <w:tcPr>
            <w:tcW w:w="1588"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val="en-US" w:bidi="en-US"/>
              </w:rPr>
            </w:pPr>
            <w:r w:rsidRPr="00B93B6E">
              <w:rPr>
                <w:rFonts w:ascii="Cambria" w:eastAsia="Calibri" w:hAnsi="Cambria" w:cs="Times New Roman"/>
                <w:b/>
                <w:color w:val="000000"/>
                <w:sz w:val="24"/>
                <w:szCs w:val="24"/>
                <w:lang w:bidi="en-US"/>
              </w:rPr>
              <w:t>******</w:t>
            </w:r>
          </w:p>
        </w:tc>
      </w:tr>
      <w:tr w:rsidR="00B93B6E" w:rsidRPr="00B93B6E" w:rsidTr="00B561D1">
        <w:trPr>
          <w:trHeight w:val="288"/>
        </w:trPr>
        <w:tc>
          <w:tcPr>
            <w:tcW w:w="2027"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color w:val="000000"/>
                <w:sz w:val="24"/>
                <w:szCs w:val="24"/>
                <w:lang w:val="en-GB" w:bidi="en-US"/>
              </w:rPr>
              <w:t>DEPARTEMENT DU DIAMARE</w:t>
            </w:r>
          </w:p>
        </w:tc>
        <w:tc>
          <w:tcPr>
            <w:tcW w:w="1385" w:type="pct"/>
            <w:vMerge/>
            <w:shd w:val="clear" w:color="auto" w:fill="auto"/>
          </w:tcPr>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p>
        </w:tc>
        <w:tc>
          <w:tcPr>
            <w:tcW w:w="1588"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color w:val="000000"/>
                <w:sz w:val="24"/>
                <w:szCs w:val="24"/>
                <w:lang w:bidi="en-US"/>
              </w:rPr>
              <w:t>DIAMARE DIVISION</w:t>
            </w:r>
          </w:p>
        </w:tc>
      </w:tr>
      <w:tr w:rsidR="00B93B6E" w:rsidRPr="00B93B6E" w:rsidTr="00B561D1">
        <w:trPr>
          <w:trHeight w:val="1161"/>
        </w:trPr>
        <w:tc>
          <w:tcPr>
            <w:tcW w:w="2027"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color w:val="000000"/>
                <w:sz w:val="24"/>
                <w:szCs w:val="24"/>
                <w:lang w:bidi="en-US"/>
              </w:rPr>
              <w:t>******</w:t>
            </w:r>
          </w:p>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color w:val="000000"/>
                <w:sz w:val="24"/>
                <w:szCs w:val="24"/>
                <w:lang w:bidi="en-US"/>
              </w:rPr>
              <w:t>COMMUNE DE BOGO</w:t>
            </w:r>
          </w:p>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color w:val="000000"/>
                <w:sz w:val="24"/>
                <w:szCs w:val="24"/>
                <w:lang w:bidi="en-US"/>
              </w:rPr>
              <w:t>*******</w:t>
            </w:r>
          </w:p>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p>
        </w:tc>
        <w:tc>
          <w:tcPr>
            <w:tcW w:w="1385" w:type="pct"/>
            <w:vMerge/>
            <w:shd w:val="clear" w:color="auto" w:fill="auto"/>
          </w:tcPr>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p>
        </w:tc>
        <w:tc>
          <w:tcPr>
            <w:tcW w:w="1588" w:type="pct"/>
            <w:shd w:val="clear" w:color="auto" w:fill="auto"/>
            <w:vAlign w:val="center"/>
          </w:tcPr>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color w:val="000000"/>
                <w:sz w:val="24"/>
                <w:szCs w:val="24"/>
                <w:lang w:bidi="en-US"/>
              </w:rPr>
              <w:t>******</w:t>
            </w:r>
          </w:p>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color w:val="000000"/>
                <w:sz w:val="24"/>
                <w:szCs w:val="24"/>
                <w:lang w:bidi="en-US"/>
              </w:rPr>
              <w:t>BOGO COUNCIL</w:t>
            </w:r>
          </w:p>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r w:rsidRPr="00B93B6E">
              <w:rPr>
                <w:rFonts w:ascii="Cambria" w:eastAsia="Calibri" w:hAnsi="Cambria" w:cs="Times New Roman"/>
                <w:b/>
                <w:color w:val="000000"/>
                <w:sz w:val="24"/>
                <w:szCs w:val="24"/>
                <w:lang w:bidi="en-US"/>
              </w:rPr>
              <w:t>********</w:t>
            </w:r>
          </w:p>
          <w:p w:rsidR="00B93B6E" w:rsidRPr="00B93B6E" w:rsidRDefault="00B93B6E" w:rsidP="00B93B6E">
            <w:pPr>
              <w:spacing w:after="0" w:line="240" w:lineRule="auto"/>
              <w:jc w:val="center"/>
              <w:rPr>
                <w:rFonts w:ascii="Cambria" w:eastAsia="Calibri" w:hAnsi="Cambria" w:cs="Times New Roman"/>
                <w:b/>
                <w:color w:val="000000"/>
                <w:sz w:val="24"/>
                <w:szCs w:val="24"/>
                <w:lang w:bidi="en-US"/>
              </w:rPr>
            </w:pPr>
          </w:p>
        </w:tc>
      </w:tr>
    </w:tbl>
    <w:p w:rsidR="00B93B6E" w:rsidRPr="00B93B6E" w:rsidRDefault="00B93B6E" w:rsidP="00B93B6E">
      <w:pPr>
        <w:spacing w:after="0" w:line="240" w:lineRule="auto"/>
        <w:rPr>
          <w:rFonts w:ascii="Cambria" w:eastAsia="Times New Roman" w:hAnsi="Cambria" w:cs="Times New Roman"/>
          <w:b/>
          <w:sz w:val="28"/>
          <w:lang w:bidi="en-US"/>
        </w:rPr>
      </w:pPr>
      <w:r w:rsidRPr="00B93B6E">
        <w:rPr>
          <w:rFonts w:ascii="Cambria" w:eastAsia="Times New Roman" w:hAnsi="Cambria" w:cs="Times New Roman"/>
          <w:noProof/>
          <w:lang w:eastAsia="fr-FR"/>
        </w:rPr>
        <mc:AlternateContent>
          <mc:Choice Requires="wps">
            <w:drawing>
              <wp:anchor distT="0" distB="0" distL="114300" distR="114300" simplePos="0" relativeHeight="251660288" behindDoc="1" locked="0" layoutInCell="1" allowOverlap="1" wp14:anchorId="42DB9463" wp14:editId="7CD86843">
                <wp:simplePos x="0" y="0"/>
                <wp:positionH relativeFrom="column">
                  <wp:posOffset>668655</wp:posOffset>
                </wp:positionH>
                <wp:positionV relativeFrom="paragraph">
                  <wp:posOffset>154940</wp:posOffset>
                </wp:positionV>
                <wp:extent cx="4956175" cy="516890"/>
                <wp:effectExtent l="0" t="76200" r="92075" b="16510"/>
                <wp:wrapNone/>
                <wp:docPr id="10"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6175" cy="51689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0" o:spid="_x0000_s1026" style="position:absolute;margin-left:52.65pt;margin-top:12.2pt;width:390.25pt;height:4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">
                <v:shadow on="t" opacity=".5" offset="6pt,-6pt"/>
                <v:path arrowok="t"/>
              </v:roundrect>
            </w:pict>
          </mc:Fallback>
        </mc:AlternateContent>
      </w:r>
    </w:p>
    <w:p w:rsidR="00B93B6E" w:rsidRPr="00B93B6E" w:rsidRDefault="00B93B6E" w:rsidP="00B93B6E">
      <w:pPr>
        <w:tabs>
          <w:tab w:val="left" w:pos="2637"/>
          <w:tab w:val="center" w:pos="5102"/>
        </w:tabs>
        <w:spacing w:after="0" w:line="240" w:lineRule="auto"/>
        <w:jc w:val="center"/>
        <w:rPr>
          <w:rFonts w:ascii="Cambria" w:eastAsia="Calibri" w:hAnsi="Cambria" w:cs="Times New Roman"/>
          <w:b/>
          <w:sz w:val="40"/>
          <w:szCs w:val="40"/>
          <w:lang w:bidi="en-US"/>
        </w:rPr>
      </w:pPr>
      <w:r w:rsidRPr="00B93B6E">
        <w:rPr>
          <w:rFonts w:ascii="Cambria" w:eastAsia="Calibri" w:hAnsi="Cambria" w:cs="Times New Roman"/>
          <w:b/>
          <w:sz w:val="52"/>
          <w:szCs w:val="40"/>
          <w:lang w:bidi="en-US"/>
        </w:rPr>
        <w:t>AVIS D’APPEL D’OFFRES (AAO)</w:t>
      </w:r>
    </w:p>
    <w:p w:rsidR="00B93B6E" w:rsidRPr="00B93B6E" w:rsidRDefault="00B93B6E" w:rsidP="00B93B6E">
      <w:pPr>
        <w:spacing w:after="0" w:line="240" w:lineRule="auto"/>
        <w:rPr>
          <w:rFonts w:ascii="Cambria" w:eastAsia="Times New Roman" w:hAnsi="Cambria" w:cs="Times New Roman"/>
          <w:b/>
          <w:sz w:val="28"/>
          <w:lang w:bidi="en-US"/>
        </w:rPr>
      </w:pPr>
      <w:r w:rsidRPr="00B93B6E">
        <w:rPr>
          <w:rFonts w:ascii="Cambria" w:eastAsia="Times New Roman" w:hAnsi="Cambria" w:cs="Times New Roman"/>
          <w:b/>
          <w:noProof/>
          <w:sz w:val="16"/>
          <w:szCs w:val="16"/>
          <w:lang w:eastAsia="fr-FR"/>
        </w:rPr>
        <mc:AlternateContent>
          <mc:Choice Requires="wps">
            <w:drawing>
              <wp:anchor distT="0" distB="0" distL="114300" distR="114300" simplePos="0" relativeHeight="251659264" behindDoc="0" locked="0" layoutInCell="1" allowOverlap="1" wp14:anchorId="1524CB6D" wp14:editId="3F9CDC74">
                <wp:simplePos x="0" y="0"/>
                <wp:positionH relativeFrom="column">
                  <wp:posOffset>-631190</wp:posOffset>
                </wp:positionH>
                <wp:positionV relativeFrom="paragraph">
                  <wp:posOffset>73025</wp:posOffset>
                </wp:positionV>
                <wp:extent cx="6934200" cy="2063750"/>
                <wp:effectExtent l="0" t="0" r="19050" b="12700"/>
                <wp:wrapNone/>
                <wp:docPr id="9" name="Parchemin horizont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2063750"/>
                        </a:xfrm>
                        <a:prstGeom prst="horizontalScroll">
                          <a:avLst>
                            <a:gd name="adj" fmla="val 6042"/>
                          </a:avLst>
                        </a:prstGeom>
                        <a:solidFill>
                          <a:srgbClr val="FFFFFF"/>
                        </a:solidFill>
                        <a:ln w="9525">
                          <a:solidFill>
                            <a:srgbClr val="000000"/>
                          </a:solidFill>
                          <a:round/>
                          <a:headEnd/>
                          <a:tailEnd/>
                        </a:ln>
                      </wps:spPr>
                      <wps:txbx>
                        <w:txbxContent>
                          <w:p w:rsidR="00B93B6E" w:rsidRPr="0002778E" w:rsidRDefault="00B93B6E" w:rsidP="00B93B6E">
                            <w:pPr>
                              <w:spacing w:after="0" w:line="360" w:lineRule="auto"/>
                              <w:jc w:val="center"/>
                              <w:rPr>
                                <w:rFonts w:ascii="Cambria" w:eastAsia="MS Mincho" w:hAnsi="Cambria"/>
                                <w:b/>
                                <w:sz w:val="28"/>
                                <w:lang w:val="en-US"/>
                              </w:rPr>
                            </w:pPr>
                            <w:r w:rsidRPr="0002778E">
                              <w:rPr>
                                <w:rFonts w:ascii="Cambria" w:eastAsia="MS Mincho" w:hAnsi="Cambria"/>
                                <w:b/>
                                <w:sz w:val="28"/>
                                <w:lang w:val="en-US"/>
                              </w:rPr>
                              <w:t>APPEL D’OFFRES NATIONAL OUVERT</w:t>
                            </w:r>
                          </w:p>
                          <w:p w:rsidR="00B93B6E" w:rsidRPr="0002778E" w:rsidRDefault="00B93B6E" w:rsidP="00B93B6E">
                            <w:pPr>
                              <w:spacing w:after="0" w:line="360" w:lineRule="auto"/>
                              <w:jc w:val="center"/>
                              <w:rPr>
                                <w:rFonts w:ascii="Cambria" w:eastAsia="MS Mincho" w:hAnsi="Cambria" w:cs="Calibri"/>
                                <w:b/>
                                <w:color w:val="000000"/>
                                <w:sz w:val="24"/>
                                <w:szCs w:val="24"/>
                                <w:lang w:val="en-US"/>
                              </w:rPr>
                            </w:pPr>
                            <w:r>
                              <w:rPr>
                                <w:rFonts w:ascii="Cambria" w:eastAsia="MS Mincho" w:hAnsi="Cambria"/>
                                <w:b/>
                                <w:sz w:val="24"/>
                                <w:szCs w:val="24"/>
                                <w:lang w:val="en-US"/>
                              </w:rPr>
                              <w:t>N° 15</w:t>
                            </w:r>
                            <w:r w:rsidRPr="0002778E">
                              <w:rPr>
                                <w:rFonts w:ascii="Cambria" w:eastAsia="MS Mincho" w:hAnsi="Cambria"/>
                                <w:b/>
                                <w:sz w:val="24"/>
                                <w:szCs w:val="24"/>
                                <w:lang w:val="en-US"/>
                              </w:rPr>
                              <w:t>/AONO/REN/DDIA/C-BOGO/CIPMP/2025</w:t>
                            </w:r>
                            <w:r>
                              <w:rPr>
                                <w:rFonts w:ascii="Cambria" w:eastAsia="MS Mincho" w:hAnsi="Cambria" w:cs="Calibri"/>
                                <w:b/>
                                <w:color w:val="000000"/>
                                <w:sz w:val="24"/>
                                <w:szCs w:val="24"/>
                                <w:lang w:val="en-US"/>
                              </w:rPr>
                              <w:t xml:space="preserve"> DU 2</w:t>
                            </w:r>
                            <w:r w:rsidRPr="006042CD">
                              <w:rPr>
                                <w:rFonts w:ascii="Cambria" w:eastAsia="MS Mincho" w:hAnsi="Cambria" w:cs="Calibri"/>
                                <w:b/>
                                <w:color w:val="000000"/>
                                <w:sz w:val="24"/>
                                <w:szCs w:val="24"/>
                                <w:lang w:val="en-US"/>
                              </w:rPr>
                              <w:t>8/08/2025</w:t>
                            </w:r>
                          </w:p>
                          <w:p w:rsidR="00B93B6E" w:rsidRPr="0002778E" w:rsidRDefault="00B93B6E" w:rsidP="00B93B6E">
                            <w:pPr>
                              <w:spacing w:after="0" w:line="360" w:lineRule="auto"/>
                              <w:jc w:val="center"/>
                              <w:rPr>
                                <w:rFonts w:ascii="Cambria" w:eastAsia="MS Mincho" w:hAnsi="Cambria" w:cs="Calibri"/>
                                <w:b/>
                                <w:color w:val="000000"/>
                                <w:sz w:val="24"/>
                                <w:szCs w:val="24"/>
                                <w:lang w:val="en-US"/>
                              </w:rPr>
                            </w:pPr>
                            <w:r w:rsidRPr="0002778E">
                              <w:rPr>
                                <w:rFonts w:ascii="Cambria" w:eastAsia="MS Mincho" w:hAnsi="Cambria" w:cs="Calibri"/>
                                <w:b/>
                                <w:color w:val="000000"/>
                                <w:sz w:val="24"/>
                                <w:szCs w:val="24"/>
                                <w:lang w:val="en-US"/>
                              </w:rPr>
                              <w:t>EN PROCEDURE D’URGENCE</w:t>
                            </w:r>
                          </w:p>
                          <w:p w:rsidR="00B93B6E" w:rsidRPr="0079472A" w:rsidRDefault="00B93B6E" w:rsidP="00B93B6E">
                            <w:pPr>
                              <w:widowControl w:val="0"/>
                              <w:autoSpaceDE w:val="0"/>
                              <w:autoSpaceDN w:val="0"/>
                              <w:adjustRightInd w:val="0"/>
                              <w:spacing w:after="0" w:line="240" w:lineRule="auto"/>
                              <w:ind w:left="1201" w:right="894"/>
                              <w:jc w:val="center"/>
                              <w:rPr>
                                <w:rFonts w:ascii="Cambria" w:eastAsia="MS Mincho" w:hAnsi="Cambria"/>
                                <w:b/>
                                <w:sz w:val="24"/>
                                <w:szCs w:val="24"/>
                                <w:lang w:val="en-US"/>
                              </w:rPr>
                            </w:pPr>
                            <w:r w:rsidRPr="0079472A">
                              <w:rPr>
                                <w:rFonts w:ascii="Cambria" w:eastAsia="MS Mincho" w:hAnsi="Cambria"/>
                                <w:b/>
                                <w:sz w:val="24"/>
                                <w:szCs w:val="24"/>
                                <w:lang w:val="en-US"/>
                              </w:rPr>
                              <w:t xml:space="preserve">POUR L’EXECUTION DES TRAVAUX DE CONSTRUCTION </w:t>
                            </w:r>
                            <w:r w:rsidRPr="00FC5D28">
                              <w:rPr>
                                <w:rFonts w:ascii="Cambria" w:eastAsia="MS Mincho" w:hAnsi="Cambria"/>
                                <w:b/>
                                <w:sz w:val="24"/>
                                <w:szCs w:val="24"/>
                                <w:lang w:val="en-US"/>
                              </w:rPr>
                              <w:t>D’UNE SA</w:t>
                            </w:r>
                            <w:r>
                              <w:rPr>
                                <w:rFonts w:ascii="Cambria" w:eastAsia="MS Mincho" w:hAnsi="Cambria"/>
                                <w:b/>
                                <w:sz w:val="24"/>
                                <w:szCs w:val="24"/>
                                <w:lang w:val="en-US"/>
                              </w:rPr>
                              <w:t>LLE DE CLASSE À L’EP DE TANKIROU</w:t>
                            </w:r>
                            <w:r w:rsidRPr="0079472A">
                              <w:rPr>
                                <w:rFonts w:ascii="Cambria" w:eastAsia="MS Mincho" w:hAnsi="Cambria"/>
                                <w:b/>
                                <w:sz w:val="24"/>
                                <w:szCs w:val="24"/>
                                <w:lang w:val="en-US"/>
                              </w:rPr>
                              <w:t xml:space="preserve"> DANS LA COMMUNE DE BOGO, DEPARTEMENT DU DIAMARE, REGION DE L’EXTREME-NORD.</w:t>
                            </w:r>
                          </w:p>
                          <w:p w:rsidR="00B93B6E" w:rsidRPr="0079472A" w:rsidRDefault="00B93B6E" w:rsidP="00B93B6E">
                            <w:pPr>
                              <w:rPr>
                                <w:rFonts w:ascii="Cambria" w:eastAsia="MS Mincho" w:hAnsi="Cambria"/>
                                <w:b/>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9" o:spid="_x0000_s1026" type="#_x0000_t98" style="position:absolute;margin-left:-49.7pt;margin-top:5.75pt;width:546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" adj="1305">
                <v:path arrowok="t"/>
                <v:textbox>
                  <w:txbxContent>
                    <w:p w:rsidR="00B93B6E" w:rsidRPr="0002778E" w:rsidRDefault="00B93B6E" w:rsidP="00B93B6E">
                      <w:pPr>
                        <w:spacing w:after="0" w:line="360" w:lineRule="auto"/>
                        <w:jc w:val="center"/>
                        <w:rPr>
                          <w:rFonts w:ascii="Cambria" w:eastAsia="MS Mincho" w:hAnsi="Cambria"/>
                          <w:b/>
                          <w:sz w:val="28"/>
                          <w:lang w:val="en-US"/>
                        </w:rPr>
                      </w:pPr>
                      <w:r w:rsidRPr="0002778E">
                        <w:rPr>
                          <w:rFonts w:ascii="Cambria" w:eastAsia="MS Mincho" w:hAnsi="Cambria"/>
                          <w:b/>
                          <w:sz w:val="28"/>
                          <w:lang w:val="en-US"/>
                        </w:rPr>
                        <w:t>APPEL D’OFFRES NATIONAL OUVERT</w:t>
                      </w:r>
                    </w:p>
                    <w:p w:rsidR="00B93B6E" w:rsidRPr="0002778E" w:rsidRDefault="00B93B6E" w:rsidP="00B93B6E">
                      <w:pPr>
                        <w:spacing w:after="0" w:line="360" w:lineRule="auto"/>
                        <w:jc w:val="center"/>
                        <w:rPr>
                          <w:rFonts w:ascii="Cambria" w:eastAsia="MS Mincho" w:hAnsi="Cambria" w:cs="Calibri"/>
                          <w:b/>
                          <w:color w:val="000000"/>
                          <w:sz w:val="24"/>
                          <w:szCs w:val="24"/>
                          <w:lang w:val="en-US"/>
                        </w:rPr>
                      </w:pPr>
                      <w:r>
                        <w:rPr>
                          <w:rFonts w:ascii="Cambria" w:eastAsia="MS Mincho" w:hAnsi="Cambria"/>
                          <w:b/>
                          <w:sz w:val="24"/>
                          <w:szCs w:val="24"/>
                          <w:lang w:val="en-US"/>
                        </w:rPr>
                        <w:t>N° 15</w:t>
                      </w:r>
                      <w:r w:rsidRPr="0002778E">
                        <w:rPr>
                          <w:rFonts w:ascii="Cambria" w:eastAsia="MS Mincho" w:hAnsi="Cambria"/>
                          <w:b/>
                          <w:sz w:val="24"/>
                          <w:szCs w:val="24"/>
                          <w:lang w:val="en-US"/>
                        </w:rPr>
                        <w:t>/AONO/REN/DDIA/C-BOGO/CIPMP/2025</w:t>
                      </w:r>
                      <w:r>
                        <w:rPr>
                          <w:rFonts w:ascii="Cambria" w:eastAsia="MS Mincho" w:hAnsi="Cambria" w:cs="Calibri"/>
                          <w:b/>
                          <w:color w:val="000000"/>
                          <w:sz w:val="24"/>
                          <w:szCs w:val="24"/>
                          <w:lang w:val="en-US"/>
                        </w:rPr>
                        <w:t xml:space="preserve"> DU </w:t>
                      </w:r>
                      <w:r>
                        <w:rPr>
                          <w:rFonts w:ascii="Cambria" w:eastAsia="MS Mincho" w:hAnsi="Cambria" w:cs="Calibri"/>
                          <w:b/>
                          <w:color w:val="000000"/>
                          <w:sz w:val="24"/>
                          <w:szCs w:val="24"/>
                          <w:lang w:val="en-US"/>
                        </w:rPr>
                        <w:t>2</w:t>
                      </w:r>
                      <w:r w:rsidRPr="006042CD">
                        <w:rPr>
                          <w:rFonts w:ascii="Cambria" w:eastAsia="MS Mincho" w:hAnsi="Cambria" w:cs="Calibri"/>
                          <w:b/>
                          <w:color w:val="000000"/>
                          <w:sz w:val="24"/>
                          <w:szCs w:val="24"/>
                          <w:lang w:val="en-US"/>
                        </w:rPr>
                        <w:t>8/08/2025</w:t>
                      </w:r>
                    </w:p>
                    <w:p w:rsidR="00B93B6E" w:rsidRPr="0002778E" w:rsidRDefault="00B93B6E" w:rsidP="00B93B6E">
                      <w:pPr>
                        <w:spacing w:after="0" w:line="360" w:lineRule="auto"/>
                        <w:jc w:val="center"/>
                        <w:rPr>
                          <w:rFonts w:ascii="Cambria" w:eastAsia="MS Mincho" w:hAnsi="Cambria" w:cs="Calibri"/>
                          <w:b/>
                          <w:color w:val="000000"/>
                          <w:sz w:val="24"/>
                          <w:szCs w:val="24"/>
                          <w:lang w:val="en-US"/>
                        </w:rPr>
                      </w:pPr>
                      <w:r w:rsidRPr="0002778E">
                        <w:rPr>
                          <w:rFonts w:ascii="Cambria" w:eastAsia="MS Mincho" w:hAnsi="Cambria" w:cs="Calibri"/>
                          <w:b/>
                          <w:color w:val="000000"/>
                          <w:sz w:val="24"/>
                          <w:szCs w:val="24"/>
                          <w:lang w:val="en-US"/>
                        </w:rPr>
                        <w:t>EN PROCEDURE D’URGENCE</w:t>
                      </w:r>
                    </w:p>
                    <w:p w:rsidR="00B93B6E" w:rsidRPr="0079472A" w:rsidRDefault="00B93B6E" w:rsidP="00B93B6E">
                      <w:pPr>
                        <w:widowControl w:val="0"/>
                        <w:autoSpaceDE w:val="0"/>
                        <w:autoSpaceDN w:val="0"/>
                        <w:adjustRightInd w:val="0"/>
                        <w:spacing w:after="0" w:line="240" w:lineRule="auto"/>
                        <w:ind w:left="1201" w:right="894"/>
                        <w:jc w:val="center"/>
                        <w:rPr>
                          <w:rFonts w:ascii="Cambria" w:eastAsia="MS Mincho" w:hAnsi="Cambria"/>
                          <w:b/>
                          <w:sz w:val="24"/>
                          <w:szCs w:val="24"/>
                          <w:lang w:val="en-US"/>
                        </w:rPr>
                      </w:pPr>
                      <w:r w:rsidRPr="0079472A">
                        <w:rPr>
                          <w:rFonts w:ascii="Cambria" w:eastAsia="MS Mincho" w:hAnsi="Cambria"/>
                          <w:b/>
                          <w:sz w:val="24"/>
                          <w:szCs w:val="24"/>
                          <w:lang w:val="en-US"/>
                        </w:rPr>
                        <w:t xml:space="preserve">POUR L’EXECUTION DES TRAVAUX DE CONSTRUCTION </w:t>
                      </w:r>
                      <w:r w:rsidRPr="00FC5D28">
                        <w:rPr>
                          <w:rFonts w:ascii="Cambria" w:eastAsia="MS Mincho" w:hAnsi="Cambria"/>
                          <w:b/>
                          <w:sz w:val="24"/>
                          <w:szCs w:val="24"/>
                          <w:lang w:val="en-US"/>
                        </w:rPr>
                        <w:t>D’UNE SA</w:t>
                      </w:r>
                      <w:r>
                        <w:rPr>
                          <w:rFonts w:ascii="Cambria" w:eastAsia="MS Mincho" w:hAnsi="Cambria"/>
                          <w:b/>
                          <w:sz w:val="24"/>
                          <w:szCs w:val="24"/>
                          <w:lang w:val="en-US"/>
                        </w:rPr>
                        <w:t>LLE DE CLASSE À L’EP DE TANKIROU</w:t>
                      </w:r>
                      <w:r w:rsidRPr="0079472A">
                        <w:rPr>
                          <w:rFonts w:ascii="Cambria" w:eastAsia="MS Mincho" w:hAnsi="Cambria"/>
                          <w:b/>
                          <w:sz w:val="24"/>
                          <w:szCs w:val="24"/>
                          <w:lang w:val="en-US"/>
                        </w:rPr>
                        <w:t xml:space="preserve"> DANS LA COMMUNE DE BOGO, DEPARTEMENT DU DIAMARE, REGION DE L’EXTREME-NORD.</w:t>
                      </w:r>
                    </w:p>
                    <w:p w:rsidR="00B93B6E" w:rsidRPr="0079472A" w:rsidRDefault="00B93B6E" w:rsidP="00B93B6E">
                      <w:pPr>
                        <w:rPr>
                          <w:rFonts w:ascii="Cambria" w:eastAsia="MS Mincho" w:hAnsi="Cambria"/>
                          <w:b/>
                          <w:sz w:val="24"/>
                          <w:szCs w:val="24"/>
                          <w:lang w:val="en-US"/>
                        </w:rPr>
                      </w:pPr>
                    </w:p>
                  </w:txbxContent>
                </v:textbox>
              </v:shape>
            </w:pict>
          </mc:Fallback>
        </mc:AlternateContent>
      </w:r>
    </w:p>
    <w:p w:rsidR="00B93B6E" w:rsidRPr="00B93B6E" w:rsidRDefault="00B93B6E" w:rsidP="00B93B6E">
      <w:pPr>
        <w:spacing w:after="0" w:line="240" w:lineRule="auto"/>
        <w:rPr>
          <w:rFonts w:ascii="Cambria" w:eastAsia="Times New Roman" w:hAnsi="Cambria" w:cs="Times New Roman"/>
          <w:b/>
          <w:sz w:val="28"/>
          <w:lang w:bidi="en-US"/>
        </w:rPr>
      </w:pPr>
    </w:p>
    <w:p w:rsidR="00B93B6E" w:rsidRPr="00B93B6E" w:rsidRDefault="00B93B6E" w:rsidP="00B93B6E">
      <w:pPr>
        <w:spacing w:after="0" w:line="240" w:lineRule="auto"/>
        <w:rPr>
          <w:rFonts w:ascii="Cambria" w:eastAsia="Times New Roman" w:hAnsi="Cambria" w:cs="Times New Roman"/>
          <w:b/>
          <w:sz w:val="28"/>
          <w:lang w:bidi="en-US"/>
        </w:rPr>
      </w:pPr>
    </w:p>
    <w:p w:rsidR="00B93B6E" w:rsidRPr="00B93B6E" w:rsidRDefault="00B93B6E" w:rsidP="00B93B6E">
      <w:pPr>
        <w:spacing w:after="0" w:line="240" w:lineRule="auto"/>
        <w:jc w:val="center"/>
        <w:rPr>
          <w:rFonts w:ascii="Cambria" w:eastAsia="Times New Roman" w:hAnsi="Cambria" w:cs="Times New Roman"/>
          <w:b/>
          <w:sz w:val="28"/>
          <w:lang w:bidi="en-US"/>
        </w:rPr>
      </w:pPr>
    </w:p>
    <w:p w:rsidR="00B93B6E" w:rsidRPr="00B93B6E" w:rsidRDefault="00B93B6E" w:rsidP="00B93B6E">
      <w:pPr>
        <w:spacing w:after="0" w:line="240" w:lineRule="auto"/>
        <w:jc w:val="center"/>
        <w:rPr>
          <w:rFonts w:ascii="Cambria" w:eastAsia="Times New Roman" w:hAnsi="Cambria" w:cs="Times New Roman"/>
          <w:b/>
          <w:sz w:val="28"/>
          <w:lang w:bidi="en-US"/>
        </w:rPr>
      </w:pPr>
    </w:p>
    <w:p w:rsidR="00B93B6E" w:rsidRPr="00B93B6E" w:rsidRDefault="00B93B6E" w:rsidP="00B93B6E">
      <w:pPr>
        <w:spacing w:after="0" w:line="240" w:lineRule="auto"/>
        <w:jc w:val="center"/>
        <w:rPr>
          <w:rFonts w:ascii="Cambria" w:eastAsia="Times New Roman" w:hAnsi="Cambria" w:cs="Times New Roman"/>
          <w:b/>
          <w:sz w:val="28"/>
          <w:lang w:bidi="en-US"/>
        </w:rPr>
      </w:pPr>
    </w:p>
    <w:p w:rsidR="00B93B6E" w:rsidRPr="00B93B6E" w:rsidRDefault="00B93B6E" w:rsidP="00B93B6E">
      <w:pPr>
        <w:spacing w:after="0" w:line="240" w:lineRule="auto"/>
        <w:jc w:val="center"/>
        <w:rPr>
          <w:rFonts w:ascii="Cambria" w:eastAsia="Times New Roman" w:hAnsi="Cambria" w:cs="Times New Roman"/>
          <w:b/>
          <w:sz w:val="28"/>
          <w:lang w:bidi="en-US"/>
        </w:rPr>
      </w:pPr>
    </w:p>
    <w:p w:rsidR="00B93B6E" w:rsidRPr="00B93B6E" w:rsidRDefault="00B93B6E" w:rsidP="00B93B6E">
      <w:pPr>
        <w:spacing w:after="0" w:line="240" w:lineRule="auto"/>
        <w:jc w:val="center"/>
        <w:rPr>
          <w:rFonts w:ascii="Cambria" w:eastAsia="Times New Roman" w:hAnsi="Cambria" w:cs="Times New Roman"/>
          <w:b/>
          <w:sz w:val="28"/>
          <w:lang w:bidi="en-US"/>
        </w:rPr>
      </w:pPr>
    </w:p>
    <w:p w:rsidR="00B93B6E" w:rsidRPr="00B93B6E" w:rsidRDefault="00B93B6E" w:rsidP="00B93B6E">
      <w:pPr>
        <w:spacing w:after="0" w:line="240" w:lineRule="auto"/>
        <w:jc w:val="center"/>
        <w:rPr>
          <w:rFonts w:ascii="Cambria" w:eastAsia="Times New Roman" w:hAnsi="Cambria" w:cs="Times New Roman"/>
          <w:b/>
          <w:sz w:val="28"/>
          <w:lang w:bidi="en-US"/>
        </w:rPr>
      </w:pPr>
    </w:p>
    <w:p w:rsidR="00B93B6E" w:rsidRPr="00B93B6E" w:rsidRDefault="00B93B6E" w:rsidP="00B93B6E">
      <w:pPr>
        <w:rPr>
          <w:rFonts w:ascii="Cambria" w:eastAsia="Times New Roman" w:hAnsi="Cambria" w:cs="Times New Roman"/>
          <w:lang w:val="en-GB" w:bidi="en-US"/>
        </w:rPr>
      </w:pPr>
    </w:p>
    <w:p w:rsidR="00B93B6E" w:rsidRPr="00B93B6E" w:rsidRDefault="00B93B6E" w:rsidP="00B93B6E">
      <w:pPr>
        <w:keepNext/>
        <w:numPr>
          <w:ilvl w:val="0"/>
          <w:numId w:val="3"/>
        </w:numPr>
        <w:spacing w:after="0"/>
        <w:outlineLvl w:val="3"/>
        <w:rPr>
          <w:rFonts w:ascii="Cambria" w:eastAsia="Times New Roman" w:hAnsi="Cambria" w:cs="Times New Roman"/>
          <w:b/>
          <w:bCs/>
          <w:color w:val="000000"/>
          <w:sz w:val="24"/>
          <w:szCs w:val="24"/>
          <w:highlight w:val="green"/>
          <w:lang w:eastAsia="fr-FR"/>
        </w:rPr>
      </w:pPr>
      <w:r w:rsidRPr="00B93B6E">
        <w:rPr>
          <w:rFonts w:ascii="Cambria" w:eastAsia="Times New Roman" w:hAnsi="Cambria" w:cs="Times New Roman"/>
          <w:b/>
          <w:bCs/>
          <w:color w:val="000000"/>
          <w:sz w:val="24"/>
          <w:szCs w:val="24"/>
          <w:highlight w:val="green"/>
          <w:u w:val="single"/>
          <w:lang w:eastAsia="fr-FR"/>
        </w:rPr>
        <w:t>Objet de l'Appel d'Offres</w:t>
      </w:r>
    </w:p>
    <w:p w:rsidR="00B93B6E" w:rsidRPr="00B93B6E" w:rsidRDefault="00B93B6E" w:rsidP="00B93B6E">
      <w:pPr>
        <w:spacing w:after="0"/>
        <w:ind w:firstLine="360"/>
        <w:jc w:val="both"/>
        <w:rPr>
          <w:rFonts w:ascii="Cambria" w:eastAsia="Times New Roman" w:hAnsi="Cambria" w:cs="Times New Roman"/>
          <w:b/>
          <w:lang w:bidi="en-US"/>
        </w:rPr>
      </w:pPr>
      <w:r w:rsidRPr="00B93B6E">
        <w:rPr>
          <w:rFonts w:ascii="Cambria" w:eastAsia="Times New Roman" w:hAnsi="Cambria" w:cs="Times New Roman"/>
          <w:lang w:eastAsia="fr-FR"/>
        </w:rPr>
        <w:t xml:space="preserve">Dans le cadre de l’exécution du Budget Communal (Ressources Propres) au titre de l’exercice budgétaire 2025, Le Maire de la Commune de BOGO, Autorité Contractante (AC), lance un Avis d’Appel d’Offres National Ouvert, </w:t>
      </w:r>
      <w:r w:rsidRPr="00B93B6E">
        <w:rPr>
          <w:rFonts w:ascii="Cambria" w:eastAsia="Times New Roman" w:hAnsi="Cambria" w:cs="Times New Roman"/>
          <w:lang w:eastAsia="fr-FR" w:bidi="en-US"/>
        </w:rPr>
        <w:t xml:space="preserve">pour </w:t>
      </w:r>
      <w:r w:rsidRPr="00B93B6E">
        <w:rPr>
          <w:rFonts w:ascii="Cambria" w:eastAsia="Times New Roman" w:hAnsi="Cambria" w:cs="Times New Roman"/>
          <w:b/>
          <w:lang w:eastAsia="fr-FR" w:bidi="en-US"/>
        </w:rPr>
        <w:t xml:space="preserve">l’exécution des travaux de construction d’une salle de classe à l’EP de </w:t>
      </w:r>
      <w:proofErr w:type="spellStart"/>
      <w:r w:rsidRPr="00B93B6E">
        <w:rPr>
          <w:rFonts w:ascii="Cambria" w:eastAsia="Times New Roman" w:hAnsi="Cambria" w:cs="Times New Roman"/>
          <w:b/>
          <w:lang w:eastAsia="fr-FR" w:bidi="en-US"/>
        </w:rPr>
        <w:t>Tankirou</w:t>
      </w:r>
      <w:proofErr w:type="spellEnd"/>
      <w:r w:rsidRPr="00B93B6E">
        <w:rPr>
          <w:rFonts w:ascii="Cambria" w:eastAsia="Times New Roman" w:hAnsi="Cambria" w:cs="Times New Roman"/>
          <w:b/>
          <w:lang w:eastAsia="fr-FR" w:bidi="en-US"/>
        </w:rPr>
        <w:t xml:space="preserve">, dans la Commune de Bogo, Département du </w:t>
      </w:r>
      <w:proofErr w:type="spellStart"/>
      <w:r w:rsidRPr="00B93B6E">
        <w:rPr>
          <w:rFonts w:ascii="Cambria" w:eastAsia="Times New Roman" w:hAnsi="Cambria" w:cs="Times New Roman"/>
          <w:b/>
          <w:lang w:eastAsia="fr-FR" w:bidi="en-US"/>
        </w:rPr>
        <w:t>Diamaré</w:t>
      </w:r>
      <w:proofErr w:type="spellEnd"/>
      <w:r w:rsidRPr="00B93B6E">
        <w:rPr>
          <w:rFonts w:ascii="Cambria" w:eastAsia="Times New Roman" w:hAnsi="Cambria" w:cs="Times New Roman"/>
          <w:b/>
          <w:lang w:eastAsia="fr-FR" w:bidi="en-US"/>
        </w:rPr>
        <w:t>, Région de l’Extrême-Nord ci-après</w:t>
      </w:r>
      <w:r w:rsidRPr="00B93B6E">
        <w:rPr>
          <w:rFonts w:ascii="Cambria" w:eastAsia="Times New Roman" w:hAnsi="Cambria" w:cs="Times New Roman"/>
          <w:b/>
          <w:lang w:bidi="en-US"/>
        </w:rPr>
        <w:t xml:space="preserve"> :</w:t>
      </w:r>
    </w:p>
    <w:p w:rsidR="00B93B6E" w:rsidRPr="00B93B6E" w:rsidRDefault="00B93B6E" w:rsidP="00B93B6E">
      <w:pPr>
        <w:spacing w:after="0"/>
        <w:ind w:firstLine="360"/>
        <w:jc w:val="both"/>
        <w:rPr>
          <w:rFonts w:ascii="Cambria" w:eastAsia="Times New Roman" w:hAnsi="Cambria" w:cs="Times New Roman"/>
          <w:b/>
          <w:sz w:val="12"/>
          <w:lang w:eastAsia="fr-FR"/>
        </w:rPr>
      </w:pPr>
    </w:p>
    <w:p w:rsidR="00B93B6E" w:rsidRPr="00B93B6E" w:rsidRDefault="00B93B6E" w:rsidP="00B93B6E">
      <w:pPr>
        <w:numPr>
          <w:ilvl w:val="0"/>
          <w:numId w:val="3"/>
        </w:numPr>
        <w:spacing w:after="0"/>
        <w:jc w:val="both"/>
        <w:rPr>
          <w:rFonts w:ascii="Cambria" w:eastAsia="Times New Roman" w:hAnsi="Cambria" w:cs="Times New Roman"/>
          <w:b/>
          <w:bCs/>
          <w:color w:val="000000"/>
          <w:sz w:val="24"/>
          <w:szCs w:val="24"/>
          <w:highlight w:val="green"/>
          <w:lang w:eastAsia="fr-FR"/>
        </w:rPr>
      </w:pPr>
      <w:r w:rsidRPr="00B93B6E">
        <w:rPr>
          <w:rFonts w:ascii="Cambria" w:eastAsia="Times New Roman" w:hAnsi="Cambria" w:cs="Times New Roman"/>
          <w:b/>
          <w:bCs/>
          <w:color w:val="000000"/>
          <w:sz w:val="24"/>
          <w:szCs w:val="24"/>
          <w:highlight w:val="green"/>
          <w:u w:val="single"/>
          <w:lang w:eastAsia="fr-FR"/>
        </w:rPr>
        <w:t>Consistance des travaux</w:t>
      </w:r>
    </w:p>
    <w:p w:rsidR="00B93B6E" w:rsidRPr="00B93B6E" w:rsidRDefault="00B93B6E" w:rsidP="00B93B6E">
      <w:pPr>
        <w:spacing w:after="0"/>
        <w:ind w:firstLine="720"/>
        <w:jc w:val="both"/>
        <w:rPr>
          <w:rFonts w:ascii="Cambria" w:eastAsia="Times New Roman" w:hAnsi="Cambria" w:cs="Times New Roman"/>
          <w:lang w:bidi="en-US"/>
        </w:rPr>
      </w:pPr>
      <w:r w:rsidRPr="00B93B6E">
        <w:rPr>
          <w:rFonts w:ascii="Cambria" w:eastAsia="Times New Roman" w:hAnsi="Cambria" w:cs="Times New Roman"/>
          <w:lang w:bidi="en-US"/>
        </w:rPr>
        <w:t>Ces travaux comprennent les opérations suivantes dont la liste n’est pas exhaustive :</w:t>
      </w:r>
    </w:p>
    <w:p w:rsidR="00B93B6E" w:rsidRPr="00B93B6E" w:rsidRDefault="00B93B6E" w:rsidP="00B93B6E">
      <w:pPr>
        <w:numPr>
          <w:ilvl w:val="0"/>
          <w:numId w:val="8"/>
        </w:numPr>
        <w:spacing w:after="0"/>
        <w:ind w:left="1077" w:hanging="357"/>
        <w:jc w:val="both"/>
        <w:rPr>
          <w:rFonts w:ascii="Cambria" w:eastAsia="Times New Roman" w:hAnsi="Cambria" w:cs="Arial"/>
          <w:sz w:val="20"/>
          <w:szCs w:val="20"/>
          <w:lang w:bidi="en-US"/>
        </w:rPr>
      </w:pPr>
      <w:r w:rsidRPr="00B93B6E">
        <w:rPr>
          <w:rFonts w:ascii="Cambria" w:eastAsia="Times New Roman" w:hAnsi="Cambria" w:cs="Arial"/>
          <w:sz w:val="20"/>
          <w:szCs w:val="20"/>
          <w:lang w:bidi="en-US"/>
        </w:rPr>
        <w:t>Les travaux préparatoires ;</w:t>
      </w:r>
    </w:p>
    <w:p w:rsidR="00B93B6E" w:rsidRPr="00B93B6E" w:rsidRDefault="00B93B6E" w:rsidP="00B93B6E">
      <w:pPr>
        <w:numPr>
          <w:ilvl w:val="0"/>
          <w:numId w:val="8"/>
        </w:numPr>
        <w:spacing w:after="0"/>
        <w:ind w:left="1077" w:hanging="357"/>
        <w:jc w:val="both"/>
        <w:rPr>
          <w:rFonts w:ascii="Cambria" w:eastAsia="Times New Roman" w:hAnsi="Cambria" w:cs="Arial"/>
          <w:sz w:val="20"/>
          <w:szCs w:val="20"/>
          <w:lang w:bidi="en-US"/>
        </w:rPr>
      </w:pPr>
      <w:r w:rsidRPr="00B93B6E">
        <w:rPr>
          <w:rFonts w:ascii="Cambria" w:eastAsia="Times New Roman" w:hAnsi="Cambria" w:cs="Arial"/>
          <w:sz w:val="20"/>
          <w:szCs w:val="20"/>
          <w:lang w:bidi="en-US"/>
        </w:rPr>
        <w:t>Les terrassements ;</w:t>
      </w:r>
    </w:p>
    <w:p w:rsidR="00B93B6E" w:rsidRPr="00B93B6E" w:rsidRDefault="00B93B6E" w:rsidP="00B93B6E">
      <w:pPr>
        <w:numPr>
          <w:ilvl w:val="0"/>
          <w:numId w:val="8"/>
        </w:numPr>
        <w:spacing w:after="0"/>
        <w:ind w:left="1077" w:hanging="357"/>
        <w:jc w:val="both"/>
        <w:rPr>
          <w:rFonts w:ascii="Cambria" w:eastAsia="Times New Roman" w:hAnsi="Cambria" w:cs="Arial"/>
          <w:sz w:val="20"/>
          <w:szCs w:val="20"/>
          <w:lang w:bidi="en-US"/>
        </w:rPr>
      </w:pPr>
      <w:r w:rsidRPr="00B93B6E">
        <w:rPr>
          <w:rFonts w:ascii="Cambria" w:eastAsia="Times New Roman" w:hAnsi="Cambria" w:cs="Arial"/>
          <w:sz w:val="20"/>
          <w:szCs w:val="20"/>
          <w:lang w:bidi="en-US"/>
        </w:rPr>
        <w:t>La maçonnerie en fondation ;</w:t>
      </w:r>
    </w:p>
    <w:p w:rsidR="00B93B6E" w:rsidRPr="00B93B6E" w:rsidRDefault="00B93B6E" w:rsidP="00B93B6E">
      <w:pPr>
        <w:numPr>
          <w:ilvl w:val="0"/>
          <w:numId w:val="8"/>
        </w:numPr>
        <w:tabs>
          <w:tab w:val="num" w:pos="1080"/>
        </w:tabs>
        <w:spacing w:after="0"/>
        <w:ind w:left="1077" w:hanging="357"/>
        <w:jc w:val="both"/>
        <w:rPr>
          <w:rFonts w:ascii="Cambria" w:eastAsia="Times New Roman" w:hAnsi="Cambria" w:cs="Arial"/>
          <w:sz w:val="20"/>
          <w:szCs w:val="20"/>
          <w:lang w:bidi="en-US"/>
        </w:rPr>
      </w:pPr>
      <w:r w:rsidRPr="00B93B6E">
        <w:rPr>
          <w:rFonts w:ascii="Cambria" w:eastAsia="Times New Roman" w:hAnsi="Cambria" w:cs="Arial"/>
          <w:sz w:val="20"/>
          <w:szCs w:val="20"/>
          <w:lang w:bidi="en-US"/>
        </w:rPr>
        <w:t>La maçonnerie en  élévation ;</w:t>
      </w:r>
    </w:p>
    <w:p w:rsidR="00B93B6E" w:rsidRPr="00B93B6E" w:rsidRDefault="00B93B6E" w:rsidP="00B93B6E">
      <w:pPr>
        <w:numPr>
          <w:ilvl w:val="0"/>
          <w:numId w:val="8"/>
        </w:numPr>
        <w:tabs>
          <w:tab w:val="num" w:pos="1080"/>
        </w:tabs>
        <w:spacing w:after="0"/>
        <w:ind w:left="1077" w:hanging="357"/>
        <w:jc w:val="both"/>
        <w:rPr>
          <w:rFonts w:ascii="Cambria" w:eastAsia="Times New Roman" w:hAnsi="Cambria" w:cs="Arial"/>
          <w:sz w:val="20"/>
          <w:szCs w:val="20"/>
          <w:lang w:bidi="en-US"/>
        </w:rPr>
      </w:pPr>
      <w:r w:rsidRPr="00B93B6E">
        <w:rPr>
          <w:rFonts w:ascii="Cambria" w:eastAsia="Times New Roman" w:hAnsi="Cambria" w:cs="Arial"/>
          <w:sz w:val="20"/>
          <w:szCs w:val="20"/>
          <w:lang w:bidi="en-US"/>
        </w:rPr>
        <w:t>La charpente et la couverture plafonnage ;</w:t>
      </w:r>
    </w:p>
    <w:p w:rsidR="00B93B6E" w:rsidRPr="00B93B6E" w:rsidRDefault="00B93B6E" w:rsidP="00B93B6E">
      <w:pPr>
        <w:numPr>
          <w:ilvl w:val="0"/>
          <w:numId w:val="8"/>
        </w:numPr>
        <w:tabs>
          <w:tab w:val="num" w:pos="1080"/>
        </w:tabs>
        <w:spacing w:after="0"/>
        <w:ind w:left="1077" w:hanging="357"/>
        <w:jc w:val="both"/>
        <w:rPr>
          <w:rFonts w:ascii="Cambria" w:eastAsia="Times New Roman" w:hAnsi="Cambria" w:cs="Arial"/>
          <w:sz w:val="20"/>
          <w:szCs w:val="20"/>
          <w:lang w:bidi="en-US"/>
        </w:rPr>
      </w:pPr>
      <w:r w:rsidRPr="00B93B6E">
        <w:rPr>
          <w:rFonts w:ascii="Cambria" w:eastAsia="Times New Roman" w:hAnsi="Cambria" w:cs="Arial"/>
          <w:sz w:val="20"/>
          <w:szCs w:val="20"/>
          <w:lang w:bidi="en-US"/>
        </w:rPr>
        <w:t>La menuiserie métallique ;</w:t>
      </w:r>
    </w:p>
    <w:p w:rsidR="00B93B6E" w:rsidRPr="00B93B6E" w:rsidRDefault="00B93B6E" w:rsidP="00B93B6E">
      <w:pPr>
        <w:numPr>
          <w:ilvl w:val="0"/>
          <w:numId w:val="8"/>
        </w:numPr>
        <w:tabs>
          <w:tab w:val="num" w:pos="1080"/>
        </w:tabs>
        <w:spacing w:after="0"/>
        <w:ind w:left="1077" w:hanging="357"/>
        <w:jc w:val="both"/>
        <w:rPr>
          <w:rFonts w:ascii="Cambria" w:eastAsia="Times New Roman" w:hAnsi="Cambria" w:cs="Arial"/>
          <w:sz w:val="20"/>
          <w:szCs w:val="20"/>
          <w:lang w:bidi="en-US"/>
        </w:rPr>
      </w:pPr>
      <w:r w:rsidRPr="00B93B6E">
        <w:rPr>
          <w:rFonts w:ascii="Cambria" w:eastAsia="Times New Roman" w:hAnsi="Cambria" w:cs="Arial"/>
          <w:sz w:val="20"/>
          <w:szCs w:val="20"/>
          <w:lang w:bidi="en-US"/>
        </w:rPr>
        <w:t>L’électricité ;</w:t>
      </w:r>
    </w:p>
    <w:p w:rsidR="00B93B6E" w:rsidRPr="00B93B6E" w:rsidRDefault="00B93B6E" w:rsidP="00B93B6E">
      <w:pPr>
        <w:numPr>
          <w:ilvl w:val="0"/>
          <w:numId w:val="8"/>
        </w:numPr>
        <w:tabs>
          <w:tab w:val="num" w:pos="1080"/>
        </w:tabs>
        <w:spacing w:after="0"/>
        <w:ind w:left="1077" w:hanging="357"/>
        <w:jc w:val="both"/>
        <w:rPr>
          <w:rFonts w:ascii="Cambria" w:eastAsia="Times New Roman" w:hAnsi="Cambria" w:cs="Arial"/>
          <w:sz w:val="20"/>
          <w:szCs w:val="20"/>
          <w:lang w:bidi="en-US"/>
        </w:rPr>
      </w:pPr>
      <w:r w:rsidRPr="00B93B6E">
        <w:rPr>
          <w:rFonts w:ascii="Cambria" w:eastAsia="Times New Roman" w:hAnsi="Cambria" w:cs="Arial"/>
          <w:sz w:val="20"/>
          <w:szCs w:val="20"/>
          <w:lang w:bidi="en-US"/>
        </w:rPr>
        <w:t>La peinture ;</w:t>
      </w:r>
    </w:p>
    <w:p w:rsidR="00B93B6E" w:rsidRPr="00B93B6E" w:rsidRDefault="00B93B6E" w:rsidP="00B93B6E">
      <w:pPr>
        <w:numPr>
          <w:ilvl w:val="0"/>
          <w:numId w:val="8"/>
        </w:numPr>
        <w:tabs>
          <w:tab w:val="num" w:pos="1080"/>
        </w:tabs>
        <w:spacing w:after="0"/>
        <w:ind w:left="1077" w:hanging="357"/>
        <w:jc w:val="both"/>
        <w:rPr>
          <w:rFonts w:ascii="Cambria" w:eastAsia="Times New Roman" w:hAnsi="Cambria" w:cs="Arial"/>
          <w:sz w:val="20"/>
          <w:szCs w:val="20"/>
          <w:lang w:bidi="en-US"/>
        </w:rPr>
      </w:pPr>
      <w:r w:rsidRPr="00B93B6E">
        <w:rPr>
          <w:rFonts w:ascii="Cambria" w:eastAsia="Times New Roman" w:hAnsi="Cambria" w:cs="Arial"/>
          <w:sz w:val="20"/>
          <w:szCs w:val="20"/>
          <w:lang w:bidi="en-US"/>
        </w:rPr>
        <w:t>Les voiries et réseaux divers</w:t>
      </w:r>
    </w:p>
    <w:p w:rsidR="00B93B6E" w:rsidRPr="00B93B6E" w:rsidRDefault="00B93B6E" w:rsidP="00B93B6E">
      <w:pPr>
        <w:numPr>
          <w:ilvl w:val="0"/>
          <w:numId w:val="8"/>
        </w:numPr>
        <w:tabs>
          <w:tab w:val="num" w:pos="1080"/>
        </w:tabs>
        <w:spacing w:after="0"/>
        <w:ind w:left="1077" w:hanging="357"/>
        <w:jc w:val="both"/>
        <w:rPr>
          <w:rFonts w:ascii="Cambria" w:eastAsia="Times New Roman" w:hAnsi="Cambria" w:cs="Arial"/>
          <w:sz w:val="20"/>
          <w:szCs w:val="20"/>
          <w:lang w:bidi="en-US"/>
        </w:rPr>
      </w:pPr>
      <w:r w:rsidRPr="00B93B6E">
        <w:rPr>
          <w:rFonts w:ascii="Cambria" w:eastAsia="Times New Roman" w:hAnsi="Cambria" w:cs="Arial"/>
          <w:sz w:val="20"/>
          <w:szCs w:val="20"/>
          <w:lang w:bidi="en-US"/>
        </w:rPr>
        <w:t xml:space="preserve">Aspect socio environnemental </w:t>
      </w:r>
    </w:p>
    <w:p w:rsidR="00B93B6E" w:rsidRPr="00B93B6E" w:rsidRDefault="00B93B6E" w:rsidP="00B93B6E">
      <w:pPr>
        <w:keepNext/>
        <w:numPr>
          <w:ilvl w:val="0"/>
          <w:numId w:val="3"/>
        </w:numPr>
        <w:spacing w:after="0"/>
        <w:outlineLvl w:val="3"/>
        <w:rPr>
          <w:rFonts w:ascii="Cambria" w:eastAsia="Times New Roman" w:hAnsi="Cambria" w:cs="Times New Roman"/>
          <w:b/>
          <w:bCs/>
          <w:color w:val="000000"/>
          <w:sz w:val="24"/>
          <w:szCs w:val="24"/>
          <w:highlight w:val="green"/>
          <w:lang w:eastAsia="fr-FR"/>
        </w:rPr>
      </w:pPr>
      <w:r w:rsidRPr="00B93B6E">
        <w:rPr>
          <w:rFonts w:ascii="Cambria" w:eastAsia="Times New Roman" w:hAnsi="Cambria" w:cs="Times New Roman"/>
          <w:b/>
          <w:bCs/>
          <w:color w:val="000000"/>
          <w:sz w:val="24"/>
          <w:szCs w:val="24"/>
          <w:highlight w:val="green"/>
          <w:u w:val="single"/>
          <w:lang w:eastAsia="fr-FR"/>
        </w:rPr>
        <w:t>Participation et origine</w:t>
      </w:r>
    </w:p>
    <w:p w:rsidR="00B93B6E" w:rsidRPr="00B93B6E" w:rsidRDefault="00B93B6E" w:rsidP="00B93B6E">
      <w:pPr>
        <w:spacing w:after="0" w:line="240" w:lineRule="auto"/>
        <w:jc w:val="both"/>
        <w:rPr>
          <w:rFonts w:ascii="Cambria" w:eastAsia="Times New Roman" w:hAnsi="Cambria" w:cs="Times New Roman"/>
          <w:lang w:eastAsia="fr-FR"/>
        </w:rPr>
      </w:pPr>
      <w:r w:rsidRPr="00B93B6E">
        <w:rPr>
          <w:rFonts w:ascii="Cambria" w:eastAsia="Times New Roman" w:hAnsi="Cambria" w:cs="Times New Roman"/>
          <w:lang w:eastAsia="fr-FR"/>
        </w:rPr>
        <w:t xml:space="preserve">La participation au présent Avis d’Appel d’Offres est ouverte aux Entreprises de droit Camerounais, ayant une expérience avérée dans le domaine de la construction de Bâtiment et </w:t>
      </w:r>
      <w:r w:rsidRPr="00B93B6E">
        <w:rPr>
          <w:rFonts w:ascii="Cambria" w:eastAsia="Times New Roman" w:hAnsi="Cambria" w:cs="Times New Roman"/>
          <w:lang w:eastAsia="fr-FR"/>
        </w:rPr>
        <w:lastRenderedPageBreak/>
        <w:t>justifiant des capacités techniques et financières requises pour la réalisation des travaux objet du présent Avis d’Appel d’Offres.</w:t>
      </w:r>
    </w:p>
    <w:p w:rsidR="00B93B6E" w:rsidRPr="00B93B6E" w:rsidRDefault="00B93B6E" w:rsidP="00B93B6E">
      <w:pPr>
        <w:spacing w:after="0" w:line="240" w:lineRule="auto"/>
        <w:ind w:firstLine="720"/>
        <w:jc w:val="both"/>
        <w:rPr>
          <w:rFonts w:ascii="Cambria" w:eastAsia="Times New Roman" w:hAnsi="Cambria" w:cs="Times New Roman"/>
          <w:lang w:eastAsia="fr-FR"/>
        </w:rPr>
      </w:pPr>
      <w:r w:rsidRPr="00B93B6E">
        <w:rPr>
          <w:rFonts w:ascii="Cambria" w:eastAsia="Times New Roman" w:hAnsi="Cambria" w:cs="Times New Roman"/>
          <w:lang w:eastAsia="fr-FR"/>
        </w:rPr>
        <w:t xml:space="preserve">Par le présent Avis d’Appel d’Offres, les entreprises intéressées sont invitées à fournir dans leurs offres, les informations </w:t>
      </w:r>
      <w:r w:rsidRPr="00B93B6E">
        <w:rPr>
          <w:rFonts w:ascii="Cambria" w:eastAsia="Times New Roman" w:hAnsi="Cambria" w:cs="Times New Roman"/>
          <w:b/>
          <w:lang w:eastAsia="fr-FR"/>
        </w:rPr>
        <w:t>authentiques</w:t>
      </w:r>
      <w:r w:rsidRPr="00B93B6E">
        <w:rPr>
          <w:rFonts w:ascii="Cambria" w:eastAsia="Times New Roman" w:hAnsi="Cambria" w:cs="Times New Roman"/>
          <w:lang w:eastAsia="fr-FR"/>
        </w:rPr>
        <w:t xml:space="preserve"> qui permettront de retenir celle pouvant réaliser les prestations après une évaluation approfondie et objective de son dossier. </w:t>
      </w:r>
    </w:p>
    <w:p w:rsidR="00B93B6E" w:rsidRPr="00B93B6E" w:rsidRDefault="00B93B6E" w:rsidP="00B93B6E">
      <w:pPr>
        <w:keepNext/>
        <w:numPr>
          <w:ilvl w:val="0"/>
          <w:numId w:val="3"/>
        </w:numPr>
        <w:spacing w:after="0"/>
        <w:outlineLvl w:val="3"/>
        <w:rPr>
          <w:rFonts w:ascii="Cambria" w:eastAsia="Times New Roman" w:hAnsi="Cambria" w:cs="Times New Roman"/>
          <w:b/>
          <w:bCs/>
          <w:color w:val="000000"/>
          <w:sz w:val="24"/>
          <w:szCs w:val="24"/>
          <w:highlight w:val="green"/>
          <w:u w:val="single"/>
          <w:lang w:eastAsia="fr-FR"/>
        </w:rPr>
      </w:pPr>
      <w:r w:rsidRPr="00B93B6E">
        <w:rPr>
          <w:rFonts w:ascii="Cambria" w:eastAsia="Times New Roman" w:hAnsi="Cambria" w:cs="Times New Roman"/>
          <w:b/>
          <w:bCs/>
          <w:color w:val="000000"/>
          <w:sz w:val="24"/>
          <w:szCs w:val="24"/>
          <w:highlight w:val="green"/>
          <w:u w:val="single"/>
          <w:lang w:eastAsia="fr-FR"/>
        </w:rPr>
        <w:t>Financement</w:t>
      </w:r>
    </w:p>
    <w:p w:rsidR="00B93B6E" w:rsidRPr="00B93B6E" w:rsidRDefault="00B93B6E" w:rsidP="00B93B6E">
      <w:pPr>
        <w:spacing w:after="0"/>
        <w:ind w:firstLine="360"/>
        <w:jc w:val="both"/>
        <w:rPr>
          <w:rFonts w:ascii="Cambria" w:eastAsia="Times New Roman" w:hAnsi="Cambria" w:cs="Times New Roman"/>
          <w:b/>
          <w:lang w:bidi="en-US"/>
        </w:rPr>
      </w:pPr>
      <w:r w:rsidRPr="00B93B6E">
        <w:rPr>
          <w:rFonts w:ascii="Cambria" w:eastAsia="Times New Roman" w:hAnsi="Cambria" w:cs="Times New Roman"/>
          <w:lang w:bidi="en-US"/>
        </w:rPr>
        <w:t>Les travaux, objet du présent Appel d'Offres, sont financés par le Budget d’Investissement Public au  titre de l’</w:t>
      </w:r>
      <w:r w:rsidRPr="00B93B6E">
        <w:rPr>
          <w:rFonts w:ascii="Cambria" w:eastAsia="Times New Roman" w:hAnsi="Cambria" w:cs="Times New Roman"/>
          <w:b/>
          <w:lang w:eastAsia="fr-FR"/>
        </w:rPr>
        <w:t xml:space="preserve">Exercice budgétaire 2025, IMPUTATION et AUTORISATION DE DEPENSE </w:t>
      </w:r>
      <w:r w:rsidRPr="00B93B6E">
        <w:rPr>
          <w:rFonts w:ascii="Cambria" w:eastAsia="Times New Roman" w:hAnsi="Cambria" w:cs="Times New Roman"/>
          <w:lang w:bidi="en-US"/>
        </w:rPr>
        <w:t xml:space="preserve">pour un coût estimatif TTC de </w:t>
      </w:r>
      <w:r w:rsidRPr="00B93B6E">
        <w:rPr>
          <w:rFonts w:ascii="Cambria" w:eastAsia="Times New Roman" w:hAnsi="Cambria" w:cs="Times New Roman"/>
          <w:b/>
          <w:lang w:bidi="en-US"/>
        </w:rPr>
        <w:t>dix millions (10 000 000) de francs CFA.</w:t>
      </w:r>
    </w:p>
    <w:p w:rsidR="00B93B6E" w:rsidRPr="00B93B6E" w:rsidRDefault="00B93B6E" w:rsidP="00B93B6E">
      <w:pPr>
        <w:tabs>
          <w:tab w:val="left" w:pos="9325"/>
        </w:tabs>
        <w:spacing w:after="0"/>
        <w:rPr>
          <w:rFonts w:ascii="Cambria" w:eastAsia="Arial Unicode MS" w:hAnsi="Cambria" w:cs="Tahoma"/>
          <w:b/>
          <w:bCs/>
          <w:lang w:eastAsia="fr-FR"/>
        </w:rPr>
      </w:pPr>
    </w:p>
    <w:p w:rsidR="00B93B6E" w:rsidRPr="00B93B6E" w:rsidRDefault="00B93B6E" w:rsidP="00B93B6E">
      <w:pPr>
        <w:keepNext/>
        <w:numPr>
          <w:ilvl w:val="0"/>
          <w:numId w:val="3"/>
        </w:numPr>
        <w:spacing w:after="0"/>
        <w:outlineLvl w:val="3"/>
        <w:rPr>
          <w:rFonts w:ascii="Cambria" w:eastAsia="Times New Roman" w:hAnsi="Cambria" w:cs="Times New Roman"/>
          <w:b/>
          <w:bCs/>
          <w:color w:val="000000"/>
          <w:sz w:val="24"/>
          <w:szCs w:val="24"/>
          <w:highlight w:val="green"/>
          <w:lang w:eastAsia="fr-FR"/>
        </w:rPr>
      </w:pPr>
      <w:r w:rsidRPr="00B93B6E">
        <w:rPr>
          <w:rFonts w:ascii="Cambria" w:eastAsia="Times New Roman" w:hAnsi="Cambria" w:cs="Times New Roman"/>
          <w:b/>
          <w:bCs/>
          <w:color w:val="000000"/>
          <w:sz w:val="24"/>
          <w:szCs w:val="24"/>
          <w:highlight w:val="green"/>
          <w:u w:val="single"/>
          <w:lang w:eastAsia="fr-FR"/>
        </w:rPr>
        <w:t>Consultation du Dossier d'Appel d'Offres</w:t>
      </w:r>
    </w:p>
    <w:p w:rsidR="00B93B6E" w:rsidRPr="00B93B6E" w:rsidRDefault="00B93B6E" w:rsidP="00B93B6E">
      <w:pPr>
        <w:spacing w:before="120" w:after="0" w:line="240" w:lineRule="auto"/>
        <w:ind w:firstLine="360"/>
        <w:jc w:val="both"/>
        <w:rPr>
          <w:rFonts w:ascii="Cambria" w:eastAsia="Times New Roman" w:hAnsi="Cambria" w:cs="Times New Roman"/>
          <w:lang w:eastAsia="fr-FR"/>
        </w:rPr>
      </w:pPr>
      <w:r w:rsidRPr="00B93B6E">
        <w:rPr>
          <w:rFonts w:ascii="Cambria" w:eastAsia="Times New Roman" w:hAnsi="Cambria" w:cs="Times New Roman"/>
          <w:lang w:eastAsia="fr-FR"/>
        </w:rPr>
        <w:t xml:space="preserve">Dès publication du présent avis, le Dossier d'Appel d'Offres peut être consulté aux jours et heures ouvrables auprès de la Commune de </w:t>
      </w:r>
      <w:r w:rsidRPr="00B93B6E">
        <w:rPr>
          <w:rFonts w:ascii="Cambria" w:eastAsia="Times New Roman" w:hAnsi="Cambria" w:cs="Times New Roman"/>
          <w:lang w:bidi="en-US"/>
        </w:rPr>
        <w:t>BOGO</w:t>
      </w:r>
      <w:r w:rsidRPr="00B93B6E">
        <w:rPr>
          <w:rFonts w:ascii="Cambria" w:eastAsia="Times New Roman" w:hAnsi="Cambria" w:cs="Times New Roman"/>
          <w:b/>
          <w:lang w:bidi="en-US"/>
        </w:rPr>
        <w:t>.</w:t>
      </w:r>
      <w:r w:rsidRPr="00B93B6E">
        <w:rPr>
          <w:rFonts w:ascii="Cambria" w:eastAsia="Times New Roman" w:hAnsi="Cambria" w:cs="Times New Roman"/>
          <w:lang w:eastAsia="fr-FR"/>
        </w:rPr>
        <w:t xml:space="preserve"> Téléphone 697 67 54 54 BP : 16 BOGO.</w:t>
      </w:r>
    </w:p>
    <w:p w:rsidR="00B93B6E" w:rsidRPr="00B93B6E" w:rsidRDefault="00B93B6E" w:rsidP="00B93B6E">
      <w:pPr>
        <w:spacing w:after="0"/>
        <w:ind w:firstLine="708"/>
        <w:jc w:val="both"/>
        <w:rPr>
          <w:rFonts w:ascii="Cambria" w:eastAsia="Times New Roman" w:hAnsi="Cambria" w:cs="Times New Roman"/>
          <w:b/>
          <w:lang w:bidi="en-US"/>
        </w:rPr>
      </w:pPr>
    </w:p>
    <w:p w:rsidR="00B93B6E" w:rsidRPr="00B93B6E" w:rsidRDefault="00B93B6E" w:rsidP="00B93B6E">
      <w:pPr>
        <w:keepNext/>
        <w:numPr>
          <w:ilvl w:val="0"/>
          <w:numId w:val="3"/>
        </w:numPr>
        <w:spacing w:after="0"/>
        <w:outlineLvl w:val="3"/>
        <w:rPr>
          <w:rFonts w:ascii="Cambria" w:eastAsia="Times New Roman" w:hAnsi="Cambria" w:cs="Times New Roman"/>
          <w:b/>
          <w:bCs/>
          <w:color w:val="000000"/>
          <w:sz w:val="24"/>
          <w:szCs w:val="24"/>
          <w:highlight w:val="green"/>
          <w:u w:val="single"/>
          <w:lang w:eastAsia="fr-FR"/>
        </w:rPr>
      </w:pPr>
      <w:r w:rsidRPr="00B93B6E">
        <w:rPr>
          <w:rFonts w:ascii="Cambria" w:eastAsia="Times New Roman" w:hAnsi="Cambria" w:cs="Times New Roman"/>
          <w:b/>
          <w:bCs/>
          <w:color w:val="000000"/>
          <w:sz w:val="24"/>
          <w:szCs w:val="24"/>
          <w:highlight w:val="green"/>
          <w:u w:val="single"/>
          <w:lang w:eastAsia="fr-FR"/>
        </w:rPr>
        <w:t xml:space="preserve">Acquisition du Dossier d'Appel d'Offres </w:t>
      </w:r>
    </w:p>
    <w:p w:rsidR="00B93B6E" w:rsidRPr="00B93B6E" w:rsidRDefault="00B93B6E" w:rsidP="00B93B6E">
      <w:pPr>
        <w:tabs>
          <w:tab w:val="left" w:pos="7511"/>
        </w:tabs>
        <w:spacing w:before="240" w:after="0"/>
        <w:jc w:val="both"/>
        <w:rPr>
          <w:rFonts w:ascii="Cambria" w:eastAsia="Times New Roman" w:hAnsi="Cambria" w:cs="Times New Roman"/>
          <w:b/>
          <w:lang w:eastAsia="fr-FR"/>
        </w:rPr>
      </w:pPr>
      <w:r w:rsidRPr="00B93B6E">
        <w:rPr>
          <w:rFonts w:ascii="Cambria" w:eastAsia="Times New Roman" w:hAnsi="Cambria" w:cs="Times New Roman"/>
          <w:lang w:eastAsia="fr-FR"/>
        </w:rPr>
        <w:t xml:space="preserve">Le Dossier d'Appel d'Offres peut être obtenu à la Commune de </w:t>
      </w:r>
      <w:r w:rsidRPr="00B93B6E">
        <w:rPr>
          <w:rFonts w:ascii="Cambria" w:eastAsia="Times New Roman" w:hAnsi="Cambria" w:cs="Times New Roman"/>
          <w:lang w:bidi="en-US"/>
        </w:rPr>
        <w:t>Bogo</w:t>
      </w:r>
      <w:r w:rsidRPr="00B93B6E">
        <w:rPr>
          <w:rFonts w:ascii="Cambria" w:eastAsia="Times New Roman" w:hAnsi="Cambria" w:cs="Times New Roman"/>
          <w:lang w:eastAsia="fr-FR"/>
        </w:rPr>
        <w:t xml:space="preserve">, dès publication du présent avis, sur présentation d'une quittance de versement d'une somme non remboursable d’un montant de </w:t>
      </w:r>
      <w:r w:rsidRPr="00B93B6E">
        <w:rPr>
          <w:rFonts w:ascii="Cambria" w:eastAsia="Times New Roman" w:hAnsi="Cambria" w:cs="Times New Roman"/>
          <w:b/>
          <w:lang w:eastAsia="fr-FR"/>
        </w:rPr>
        <w:t xml:space="preserve">quinze mille (15 000) Franc CFA </w:t>
      </w:r>
      <w:r w:rsidRPr="00B93B6E">
        <w:rPr>
          <w:rFonts w:ascii="Cambria" w:eastAsia="Times New Roman" w:hAnsi="Cambria" w:cs="Times New Roman"/>
          <w:lang w:eastAsia="fr-FR"/>
        </w:rPr>
        <w:t xml:space="preserve">à la Recette Municipale de </w:t>
      </w:r>
      <w:r w:rsidRPr="00B93B6E">
        <w:rPr>
          <w:rFonts w:ascii="Cambria" w:eastAsia="Times New Roman" w:hAnsi="Cambria" w:cs="Times New Roman"/>
          <w:lang w:bidi="en-US"/>
        </w:rPr>
        <w:t xml:space="preserve">Bogo </w:t>
      </w:r>
      <w:r w:rsidRPr="00B93B6E">
        <w:rPr>
          <w:rFonts w:ascii="Cambria" w:eastAsia="Times New Roman" w:hAnsi="Cambria" w:cs="Times New Roman"/>
          <w:lang w:eastAsia="fr-FR"/>
        </w:rPr>
        <w:t>au titre des frais d’achat du dossier d’appel d’offres</w:t>
      </w:r>
      <w:r w:rsidRPr="00B93B6E">
        <w:rPr>
          <w:rFonts w:ascii="Cambria" w:eastAsia="Times New Roman" w:hAnsi="Cambria" w:cs="Times New Roman"/>
          <w:lang w:bidi="en-US"/>
        </w:rPr>
        <w:t>.</w:t>
      </w:r>
    </w:p>
    <w:p w:rsidR="00B93B6E" w:rsidRPr="00B93B6E" w:rsidRDefault="00B93B6E" w:rsidP="00B93B6E">
      <w:pPr>
        <w:numPr>
          <w:ilvl w:val="0"/>
          <w:numId w:val="2"/>
        </w:numPr>
        <w:spacing w:after="0"/>
        <w:ind w:left="928"/>
        <w:rPr>
          <w:rFonts w:ascii="Cambria" w:eastAsia="Times New Roman" w:hAnsi="Cambria" w:cs="Times New Roman"/>
          <w:b/>
          <w:bCs/>
          <w:vanish/>
          <w:sz w:val="24"/>
          <w:szCs w:val="24"/>
          <w:u w:val="single"/>
          <w:lang w:eastAsia="fr-FR"/>
        </w:rPr>
      </w:pPr>
    </w:p>
    <w:p w:rsidR="00B93B6E" w:rsidRPr="00B93B6E" w:rsidRDefault="00B93B6E" w:rsidP="00B93B6E">
      <w:pPr>
        <w:numPr>
          <w:ilvl w:val="0"/>
          <w:numId w:val="2"/>
        </w:numPr>
        <w:spacing w:after="0"/>
        <w:ind w:left="928"/>
        <w:rPr>
          <w:rFonts w:ascii="Cambria" w:eastAsia="Times New Roman" w:hAnsi="Cambria" w:cs="Times New Roman"/>
          <w:b/>
          <w:bCs/>
          <w:vanish/>
          <w:sz w:val="24"/>
          <w:szCs w:val="24"/>
          <w:u w:val="single"/>
          <w:lang w:eastAsia="fr-FR"/>
        </w:rPr>
      </w:pPr>
    </w:p>
    <w:p w:rsidR="00B93B6E" w:rsidRPr="00B93B6E" w:rsidRDefault="00B93B6E" w:rsidP="00B93B6E">
      <w:pPr>
        <w:numPr>
          <w:ilvl w:val="0"/>
          <w:numId w:val="2"/>
        </w:numPr>
        <w:spacing w:after="0"/>
        <w:ind w:left="928"/>
        <w:rPr>
          <w:rFonts w:ascii="Cambria" w:eastAsia="Times New Roman" w:hAnsi="Cambria" w:cs="Times New Roman"/>
          <w:b/>
          <w:bCs/>
          <w:vanish/>
          <w:sz w:val="24"/>
          <w:szCs w:val="24"/>
          <w:u w:val="single"/>
          <w:lang w:eastAsia="fr-FR"/>
        </w:rPr>
      </w:pPr>
    </w:p>
    <w:p w:rsidR="00B93B6E" w:rsidRPr="00B93B6E" w:rsidRDefault="00B93B6E" w:rsidP="00B93B6E">
      <w:pPr>
        <w:numPr>
          <w:ilvl w:val="0"/>
          <w:numId w:val="2"/>
        </w:numPr>
        <w:spacing w:after="0"/>
        <w:ind w:left="928"/>
        <w:rPr>
          <w:rFonts w:ascii="Cambria" w:eastAsia="Times New Roman" w:hAnsi="Cambria" w:cs="Times New Roman"/>
          <w:b/>
          <w:bCs/>
          <w:vanish/>
          <w:sz w:val="24"/>
          <w:szCs w:val="24"/>
          <w:u w:val="single"/>
          <w:lang w:eastAsia="fr-FR"/>
        </w:rPr>
      </w:pPr>
    </w:p>
    <w:p w:rsidR="00B93B6E" w:rsidRPr="00B93B6E" w:rsidRDefault="00B93B6E" w:rsidP="00B93B6E">
      <w:pPr>
        <w:numPr>
          <w:ilvl w:val="0"/>
          <w:numId w:val="2"/>
        </w:numPr>
        <w:spacing w:after="0"/>
        <w:ind w:left="928"/>
        <w:rPr>
          <w:rFonts w:ascii="Cambria" w:eastAsia="Times New Roman" w:hAnsi="Cambria" w:cs="Times New Roman"/>
          <w:b/>
          <w:bCs/>
          <w:vanish/>
          <w:sz w:val="24"/>
          <w:szCs w:val="24"/>
          <w:u w:val="single"/>
          <w:lang w:eastAsia="fr-FR"/>
        </w:rPr>
      </w:pPr>
    </w:p>
    <w:p w:rsidR="00B93B6E" w:rsidRPr="00B93B6E" w:rsidRDefault="00B93B6E" w:rsidP="00B93B6E">
      <w:pPr>
        <w:numPr>
          <w:ilvl w:val="0"/>
          <w:numId w:val="2"/>
        </w:numPr>
        <w:spacing w:after="0"/>
        <w:ind w:left="928"/>
        <w:rPr>
          <w:rFonts w:ascii="Cambria" w:eastAsia="Times New Roman" w:hAnsi="Cambria" w:cs="Times New Roman"/>
          <w:b/>
          <w:bCs/>
          <w:vanish/>
          <w:sz w:val="24"/>
          <w:szCs w:val="24"/>
          <w:u w:val="single"/>
          <w:lang w:eastAsia="fr-FR"/>
        </w:rPr>
      </w:pPr>
    </w:p>
    <w:p w:rsidR="00B93B6E" w:rsidRPr="00B93B6E" w:rsidRDefault="00B93B6E" w:rsidP="00B93B6E">
      <w:pPr>
        <w:numPr>
          <w:ilvl w:val="0"/>
          <w:numId w:val="2"/>
        </w:numPr>
        <w:spacing w:after="0"/>
        <w:ind w:left="928"/>
        <w:rPr>
          <w:rFonts w:ascii="Cambria" w:eastAsia="Times New Roman" w:hAnsi="Cambria" w:cs="Times New Roman"/>
          <w:b/>
          <w:bCs/>
          <w:sz w:val="24"/>
          <w:szCs w:val="24"/>
          <w:highlight w:val="green"/>
          <w:u w:val="single"/>
          <w:lang w:eastAsia="fr-FR"/>
        </w:rPr>
      </w:pPr>
      <w:r w:rsidRPr="00B93B6E">
        <w:rPr>
          <w:rFonts w:ascii="Cambria" w:eastAsia="Times New Roman" w:hAnsi="Cambria" w:cs="Times New Roman"/>
          <w:b/>
          <w:bCs/>
          <w:sz w:val="24"/>
          <w:szCs w:val="24"/>
          <w:highlight w:val="green"/>
          <w:u w:val="single"/>
          <w:lang w:eastAsia="fr-FR"/>
        </w:rPr>
        <w:t>Présentation des offres :</w:t>
      </w:r>
    </w:p>
    <w:p w:rsidR="00B93B6E" w:rsidRPr="00B93B6E" w:rsidRDefault="00B93B6E" w:rsidP="00B93B6E">
      <w:pPr>
        <w:spacing w:after="0"/>
        <w:ind w:firstLine="709"/>
        <w:jc w:val="both"/>
        <w:rPr>
          <w:rFonts w:ascii="Cambria" w:eastAsia="Times New Roman" w:hAnsi="Cambria" w:cs="Times New Roman"/>
          <w:bCs/>
          <w:lang w:eastAsia="fr-FR"/>
        </w:rPr>
      </w:pPr>
      <w:r w:rsidRPr="00B93B6E">
        <w:rPr>
          <w:rFonts w:ascii="Cambria" w:eastAsia="Times New Roman" w:hAnsi="Cambria" w:cs="Times New Roman"/>
          <w:bCs/>
          <w:lang w:eastAsia="fr-FR"/>
        </w:rPr>
        <w:t>Les documents constituant l’offre sont répartis en trois volumes ci-après contenus dans une enveloppe fermée et scellée dont :</w:t>
      </w:r>
    </w:p>
    <w:p w:rsidR="00B93B6E" w:rsidRPr="00B93B6E" w:rsidRDefault="00B93B6E" w:rsidP="00B93B6E">
      <w:pPr>
        <w:spacing w:after="0"/>
        <w:ind w:firstLine="709"/>
        <w:jc w:val="both"/>
        <w:rPr>
          <w:rFonts w:ascii="Cambria" w:eastAsia="Times New Roman" w:hAnsi="Cambria" w:cs="Times New Roman"/>
          <w:b/>
          <w:bCs/>
          <w:sz w:val="2"/>
          <w:szCs w:val="24"/>
          <w:u w:val="single"/>
          <w:lang w:eastAsia="fr-FR"/>
        </w:rPr>
      </w:pPr>
    </w:p>
    <w:p w:rsidR="00B93B6E" w:rsidRPr="00B93B6E" w:rsidRDefault="00B93B6E" w:rsidP="00B93B6E">
      <w:pPr>
        <w:numPr>
          <w:ilvl w:val="0"/>
          <w:numId w:val="1"/>
        </w:numPr>
        <w:spacing w:after="0"/>
        <w:ind w:left="567" w:hanging="283"/>
        <w:jc w:val="both"/>
        <w:rPr>
          <w:rFonts w:ascii="Cambria" w:eastAsia="Times New Roman" w:hAnsi="Cambria" w:cs="Times New Roman"/>
          <w:bCs/>
          <w:lang w:eastAsia="fr-FR"/>
        </w:rPr>
      </w:pPr>
      <w:r w:rsidRPr="00B93B6E">
        <w:rPr>
          <w:rFonts w:ascii="Cambria" w:eastAsia="Times New Roman" w:hAnsi="Cambria" w:cs="Times New Roman"/>
          <w:bCs/>
          <w:lang w:eastAsia="fr-FR"/>
        </w:rPr>
        <w:t>L’enveloppe A contenant les  pièces administratives (</w:t>
      </w:r>
      <w:r w:rsidRPr="00B93B6E">
        <w:rPr>
          <w:rFonts w:ascii="Cambria" w:eastAsia="Times New Roman" w:hAnsi="Cambria" w:cs="Times New Roman"/>
          <w:b/>
          <w:bCs/>
          <w:lang w:eastAsia="fr-FR"/>
        </w:rPr>
        <w:t>Volume 1</w:t>
      </w:r>
      <w:r w:rsidRPr="00B93B6E">
        <w:rPr>
          <w:rFonts w:ascii="Cambria" w:eastAsia="Times New Roman" w:hAnsi="Cambria" w:cs="Times New Roman"/>
          <w:bCs/>
          <w:lang w:eastAsia="fr-FR"/>
        </w:rPr>
        <w:t xml:space="preserve">) ; </w:t>
      </w:r>
    </w:p>
    <w:p w:rsidR="00B93B6E" w:rsidRPr="00B93B6E" w:rsidRDefault="00B93B6E" w:rsidP="00B93B6E">
      <w:pPr>
        <w:numPr>
          <w:ilvl w:val="0"/>
          <w:numId w:val="1"/>
        </w:numPr>
        <w:spacing w:after="0"/>
        <w:ind w:left="567" w:hanging="283"/>
        <w:jc w:val="both"/>
        <w:rPr>
          <w:rFonts w:ascii="Cambria" w:eastAsia="Times New Roman" w:hAnsi="Cambria" w:cs="Times New Roman"/>
          <w:bCs/>
          <w:lang w:eastAsia="fr-FR"/>
        </w:rPr>
      </w:pPr>
      <w:r w:rsidRPr="00B93B6E">
        <w:rPr>
          <w:rFonts w:ascii="Cambria" w:eastAsia="Times New Roman" w:hAnsi="Cambria" w:cs="Times New Roman"/>
          <w:bCs/>
          <w:lang w:eastAsia="fr-FR"/>
        </w:rPr>
        <w:t>L’enveloppe B contenant l’offre technique (</w:t>
      </w:r>
      <w:r w:rsidRPr="00B93B6E">
        <w:rPr>
          <w:rFonts w:ascii="Cambria" w:eastAsia="Times New Roman" w:hAnsi="Cambria" w:cs="Times New Roman"/>
          <w:b/>
          <w:bCs/>
          <w:lang w:eastAsia="fr-FR"/>
        </w:rPr>
        <w:t>Volume 2</w:t>
      </w:r>
      <w:r w:rsidRPr="00B93B6E">
        <w:rPr>
          <w:rFonts w:ascii="Cambria" w:eastAsia="Times New Roman" w:hAnsi="Cambria" w:cs="Times New Roman"/>
          <w:bCs/>
          <w:lang w:eastAsia="fr-FR"/>
        </w:rPr>
        <w:t>) ;</w:t>
      </w:r>
    </w:p>
    <w:p w:rsidR="00B93B6E" w:rsidRPr="00B93B6E" w:rsidRDefault="00B93B6E" w:rsidP="00B93B6E">
      <w:pPr>
        <w:numPr>
          <w:ilvl w:val="0"/>
          <w:numId w:val="1"/>
        </w:numPr>
        <w:spacing w:after="0"/>
        <w:ind w:left="567" w:hanging="283"/>
        <w:jc w:val="both"/>
        <w:rPr>
          <w:rFonts w:ascii="Cambria" w:eastAsia="Times New Roman" w:hAnsi="Cambria" w:cs="Times New Roman"/>
          <w:bCs/>
          <w:lang w:eastAsia="fr-FR"/>
        </w:rPr>
      </w:pPr>
      <w:r w:rsidRPr="00B93B6E">
        <w:rPr>
          <w:rFonts w:ascii="Cambria" w:eastAsia="Times New Roman" w:hAnsi="Cambria" w:cs="Times New Roman"/>
          <w:bCs/>
          <w:lang w:eastAsia="fr-FR"/>
        </w:rPr>
        <w:t>L’enveloppe C contenant l’offre financière (</w:t>
      </w:r>
      <w:r w:rsidRPr="00B93B6E">
        <w:rPr>
          <w:rFonts w:ascii="Cambria" w:eastAsia="Times New Roman" w:hAnsi="Cambria" w:cs="Times New Roman"/>
          <w:b/>
          <w:bCs/>
          <w:lang w:eastAsia="fr-FR"/>
        </w:rPr>
        <w:t>Volume 3</w:t>
      </w:r>
      <w:r w:rsidRPr="00B93B6E">
        <w:rPr>
          <w:rFonts w:ascii="Cambria" w:eastAsia="Times New Roman" w:hAnsi="Cambria" w:cs="Times New Roman"/>
          <w:bCs/>
          <w:lang w:eastAsia="fr-FR"/>
        </w:rPr>
        <w:t>).</w:t>
      </w:r>
    </w:p>
    <w:p w:rsidR="00B93B6E" w:rsidRPr="00B93B6E" w:rsidRDefault="00B93B6E" w:rsidP="00B93B6E">
      <w:pPr>
        <w:tabs>
          <w:tab w:val="left" w:pos="1440"/>
        </w:tabs>
        <w:spacing w:before="120" w:after="0"/>
        <w:ind w:firstLine="709"/>
        <w:jc w:val="both"/>
        <w:rPr>
          <w:rFonts w:ascii="Cambria" w:eastAsia="Times New Roman" w:hAnsi="Cambria" w:cs="Times New Roman"/>
          <w:bCs/>
          <w:color w:val="000000"/>
          <w:lang w:eastAsia="fr-FR"/>
        </w:rPr>
      </w:pPr>
      <w:r w:rsidRPr="00B93B6E">
        <w:rPr>
          <w:rFonts w:ascii="Cambria" w:eastAsia="Times New Roman" w:hAnsi="Cambria" w:cs="Times New Roman"/>
          <w:lang w:eastAsia="fr-FR"/>
        </w:rPr>
        <w:t xml:space="preserve">Les offres ainsi présentées seront placées sous simple enveloppe, </w:t>
      </w:r>
      <w:r w:rsidRPr="00B93B6E">
        <w:rPr>
          <w:rFonts w:ascii="Cambria" w:eastAsia="Times New Roman" w:hAnsi="Cambria" w:cs="Times New Roman"/>
          <w:bCs/>
          <w:lang w:eastAsia="fr-FR"/>
        </w:rPr>
        <w:t xml:space="preserve">fermée et scellée portant uniquement la mention de l’Appel d’Offres en cause. Les différentes pièces de chaque offre seront numérotées dans l’ordre du DAO et séparées par des intercalaires de </w:t>
      </w:r>
      <w:r w:rsidRPr="00B93B6E">
        <w:rPr>
          <w:rFonts w:ascii="Cambria" w:eastAsia="Times New Roman" w:hAnsi="Cambria" w:cs="Times New Roman"/>
          <w:b/>
          <w:bCs/>
          <w:lang w:eastAsia="fr-FR"/>
        </w:rPr>
        <w:t xml:space="preserve">même couleur </w:t>
      </w:r>
      <w:r w:rsidRPr="00B93B6E">
        <w:rPr>
          <w:rFonts w:ascii="Cambria" w:eastAsia="Times New Roman" w:hAnsi="Cambria" w:cs="Times New Roman"/>
          <w:b/>
          <w:bCs/>
          <w:color w:val="000000"/>
          <w:lang w:eastAsia="fr-FR"/>
        </w:rPr>
        <w:t>non blanches</w:t>
      </w:r>
      <w:r w:rsidRPr="00B93B6E">
        <w:rPr>
          <w:rFonts w:ascii="Cambria" w:eastAsia="Times New Roman" w:hAnsi="Cambria" w:cs="Times New Roman"/>
          <w:bCs/>
          <w:color w:val="000000"/>
          <w:lang w:eastAsia="fr-FR"/>
        </w:rPr>
        <w:t>.</w:t>
      </w:r>
    </w:p>
    <w:p w:rsidR="00B93B6E" w:rsidRPr="00B93B6E" w:rsidRDefault="00B93B6E" w:rsidP="00B93B6E">
      <w:pPr>
        <w:tabs>
          <w:tab w:val="left" w:pos="1440"/>
        </w:tabs>
        <w:spacing w:before="120" w:after="0"/>
        <w:ind w:firstLine="709"/>
        <w:jc w:val="both"/>
        <w:rPr>
          <w:rFonts w:ascii="Cambria" w:eastAsia="Times New Roman" w:hAnsi="Cambria" w:cs="Times New Roman"/>
          <w:bCs/>
          <w:color w:val="000000"/>
          <w:sz w:val="16"/>
          <w:szCs w:val="16"/>
          <w:lang w:eastAsia="fr-FR"/>
        </w:rPr>
      </w:pPr>
    </w:p>
    <w:p w:rsidR="00B93B6E" w:rsidRPr="00B93B6E" w:rsidRDefault="00B93B6E" w:rsidP="00B93B6E">
      <w:pPr>
        <w:keepNext/>
        <w:numPr>
          <w:ilvl w:val="0"/>
          <w:numId w:val="2"/>
        </w:numPr>
        <w:spacing w:after="0"/>
        <w:ind w:left="928"/>
        <w:outlineLvl w:val="3"/>
        <w:rPr>
          <w:rFonts w:ascii="Cambria" w:eastAsia="Times New Roman" w:hAnsi="Cambria" w:cs="Times New Roman"/>
          <w:b/>
          <w:bCs/>
          <w:color w:val="000000"/>
          <w:sz w:val="24"/>
          <w:szCs w:val="24"/>
          <w:highlight w:val="green"/>
          <w:lang w:eastAsia="fr-FR"/>
        </w:rPr>
      </w:pPr>
      <w:r w:rsidRPr="00B93B6E">
        <w:rPr>
          <w:rFonts w:ascii="Cambria" w:eastAsia="Times New Roman" w:hAnsi="Cambria" w:cs="Times New Roman"/>
          <w:b/>
          <w:bCs/>
          <w:color w:val="000000"/>
          <w:sz w:val="24"/>
          <w:szCs w:val="24"/>
          <w:highlight w:val="green"/>
          <w:u w:val="single"/>
          <w:lang w:eastAsia="fr-FR"/>
        </w:rPr>
        <w:t>Remise des Offres</w:t>
      </w:r>
    </w:p>
    <w:p w:rsidR="00B93B6E" w:rsidRPr="00B93B6E" w:rsidRDefault="00B93B6E" w:rsidP="00B93B6E">
      <w:pPr>
        <w:spacing w:after="0"/>
        <w:ind w:firstLine="708"/>
        <w:jc w:val="both"/>
        <w:rPr>
          <w:rFonts w:ascii="Cambria" w:eastAsia="Times New Roman" w:hAnsi="Cambria" w:cs="Times New Roman"/>
          <w:bCs/>
          <w:color w:val="000000"/>
          <w:sz w:val="8"/>
          <w:szCs w:val="8"/>
          <w:lang w:eastAsia="fr-FR"/>
        </w:rPr>
      </w:pPr>
    </w:p>
    <w:p w:rsidR="00B93B6E" w:rsidRPr="00B93B6E" w:rsidRDefault="00B93B6E" w:rsidP="00B93B6E">
      <w:pPr>
        <w:spacing w:after="0"/>
        <w:ind w:firstLine="708"/>
        <w:jc w:val="both"/>
        <w:rPr>
          <w:rFonts w:ascii="Cambria" w:eastAsia="Times New Roman" w:hAnsi="Cambria" w:cs="Times New Roman"/>
          <w:b/>
          <w:lang w:bidi="en-US"/>
        </w:rPr>
      </w:pPr>
      <w:r w:rsidRPr="00B93B6E">
        <w:rPr>
          <w:rFonts w:ascii="Cambria" w:eastAsia="Times New Roman" w:hAnsi="Cambria" w:cs="Times New Roman"/>
          <w:bCs/>
          <w:color w:val="000000"/>
          <w:lang w:eastAsia="fr-FR"/>
        </w:rPr>
        <w:t xml:space="preserve">Chaque offre, rédigée en Français ou en Anglais, en </w:t>
      </w:r>
      <w:r w:rsidRPr="00B93B6E">
        <w:rPr>
          <w:rFonts w:ascii="Cambria" w:eastAsia="Times New Roman" w:hAnsi="Cambria" w:cs="Times New Roman"/>
          <w:b/>
          <w:bCs/>
          <w:color w:val="000000"/>
          <w:lang w:eastAsia="fr-FR"/>
        </w:rPr>
        <w:t>sept (07)</w:t>
      </w:r>
      <w:r w:rsidRPr="00B93B6E">
        <w:rPr>
          <w:rFonts w:ascii="Cambria" w:eastAsia="Times New Roman" w:hAnsi="Cambria" w:cs="Times New Roman"/>
          <w:bCs/>
          <w:color w:val="000000"/>
          <w:lang w:eastAsia="fr-FR"/>
        </w:rPr>
        <w:t xml:space="preserve"> exemplaires dont </w:t>
      </w:r>
      <w:r w:rsidRPr="00B93B6E">
        <w:rPr>
          <w:rFonts w:ascii="Cambria" w:eastAsia="Times New Roman" w:hAnsi="Cambria" w:cs="Times New Roman"/>
          <w:b/>
          <w:bCs/>
          <w:color w:val="000000"/>
          <w:lang w:eastAsia="fr-FR"/>
        </w:rPr>
        <w:t>un  (01)</w:t>
      </w:r>
      <w:r w:rsidRPr="00B93B6E">
        <w:rPr>
          <w:rFonts w:ascii="Cambria" w:eastAsia="Times New Roman" w:hAnsi="Cambria" w:cs="Times New Roman"/>
          <w:bCs/>
          <w:color w:val="000000"/>
          <w:lang w:eastAsia="fr-FR"/>
        </w:rPr>
        <w:t xml:space="preserve"> original et </w:t>
      </w:r>
      <w:r w:rsidRPr="00B93B6E">
        <w:rPr>
          <w:rFonts w:ascii="Cambria" w:eastAsia="Times New Roman" w:hAnsi="Cambria" w:cs="Times New Roman"/>
          <w:b/>
          <w:bCs/>
          <w:color w:val="000000"/>
          <w:lang w:eastAsia="fr-FR"/>
        </w:rPr>
        <w:t>six (06)</w:t>
      </w:r>
      <w:r w:rsidRPr="00B93B6E">
        <w:rPr>
          <w:rFonts w:ascii="Cambria" w:eastAsia="Times New Roman" w:hAnsi="Cambria" w:cs="Times New Roman"/>
          <w:bCs/>
          <w:color w:val="000000"/>
          <w:lang w:eastAsia="fr-FR"/>
        </w:rPr>
        <w:t xml:space="preserve"> copies marquées comme tels, conformes aux prescriptions du Dossier d'Appel d'Offres, devra être déposée contre récépissé sous plis fermé, auprès de la Commune de Bogo,  au plus tard le</w:t>
      </w:r>
      <w:r w:rsidR="00393D6D">
        <w:rPr>
          <w:rFonts w:ascii="Cambria" w:hAnsi="Cambria"/>
          <w:bCs/>
          <w:i/>
          <w:color w:val="FF0000"/>
          <w:u w:val="single"/>
        </w:rPr>
        <w:t xml:space="preserve">21/09/2025 </w:t>
      </w:r>
      <w:r w:rsidRPr="00B93B6E">
        <w:rPr>
          <w:rFonts w:ascii="Cambria" w:eastAsia="Times New Roman" w:hAnsi="Cambria" w:cs="Times New Roman"/>
          <w:bCs/>
          <w:color w:val="000000"/>
          <w:lang w:eastAsia="fr-FR"/>
        </w:rPr>
        <w:t>à  13 heures, heure locale et devra porter la mention:</w:t>
      </w:r>
    </w:p>
    <w:p w:rsidR="00B93B6E" w:rsidRPr="00B93B6E" w:rsidRDefault="00B93B6E" w:rsidP="00B93B6E">
      <w:pPr>
        <w:spacing w:after="0" w:line="240" w:lineRule="auto"/>
        <w:jc w:val="center"/>
        <w:rPr>
          <w:rFonts w:ascii="Cambria" w:eastAsia="Times New Roman" w:hAnsi="Cambria" w:cs="Times New Roman"/>
          <w:b/>
          <w:sz w:val="20"/>
          <w:szCs w:val="20"/>
          <w:lang w:bidi="en-US"/>
        </w:rPr>
      </w:pPr>
      <w:r w:rsidRPr="00B93B6E">
        <w:rPr>
          <w:rFonts w:ascii="Cambria" w:eastAsia="Times New Roman" w:hAnsi="Cambria" w:cs="Times New Roman"/>
          <w:b/>
          <w:sz w:val="20"/>
          <w:szCs w:val="20"/>
          <w:lang w:bidi="en-US"/>
        </w:rPr>
        <w:t xml:space="preserve">APPEL D’OFFRES NATIONAL OUVERT </w:t>
      </w:r>
    </w:p>
    <w:p w:rsidR="00B93B6E" w:rsidRPr="00B93B6E" w:rsidRDefault="00B93B6E" w:rsidP="00B93B6E">
      <w:pPr>
        <w:tabs>
          <w:tab w:val="left" w:pos="4060"/>
        </w:tabs>
        <w:spacing w:after="0"/>
        <w:jc w:val="center"/>
        <w:rPr>
          <w:rFonts w:ascii="Cambria" w:eastAsia="Times New Roman" w:hAnsi="Cambria" w:cs="Times New Roman"/>
          <w:b/>
          <w:sz w:val="20"/>
          <w:szCs w:val="20"/>
          <w:lang w:bidi="en-US"/>
        </w:rPr>
      </w:pPr>
      <w:r w:rsidRPr="00B93B6E">
        <w:rPr>
          <w:rFonts w:ascii="Cambria" w:eastAsia="Times New Roman" w:hAnsi="Cambria" w:cs="Times New Roman"/>
          <w:b/>
          <w:sz w:val="20"/>
          <w:szCs w:val="20"/>
          <w:lang w:bidi="en-US"/>
        </w:rPr>
        <w:t xml:space="preserve">N° 15 /AONO/REN/DDIA/C-BOGO/CIPMP/2025 DU </w:t>
      </w:r>
      <w:r w:rsidRPr="00B93B6E">
        <w:rPr>
          <w:rFonts w:ascii="Cambria" w:eastAsia="MS Mincho" w:hAnsi="Cambria" w:cs="Calibri"/>
          <w:b/>
          <w:color w:val="000000"/>
          <w:sz w:val="24"/>
          <w:szCs w:val="24"/>
          <w:lang w:val="en-US"/>
        </w:rPr>
        <w:t>08/08/2025</w:t>
      </w:r>
    </w:p>
    <w:p w:rsidR="00B93B6E" w:rsidRPr="00B93B6E" w:rsidRDefault="00B93B6E" w:rsidP="00B93B6E">
      <w:pPr>
        <w:tabs>
          <w:tab w:val="left" w:pos="4060"/>
        </w:tabs>
        <w:spacing w:after="0"/>
        <w:jc w:val="center"/>
        <w:rPr>
          <w:rFonts w:ascii="Cambria" w:eastAsia="Times New Roman" w:hAnsi="Cambria" w:cs="Times New Roman"/>
          <w:b/>
          <w:sz w:val="20"/>
          <w:szCs w:val="20"/>
          <w:lang w:bidi="en-US"/>
        </w:rPr>
      </w:pPr>
      <w:r w:rsidRPr="00B93B6E">
        <w:rPr>
          <w:rFonts w:ascii="Cambria" w:eastAsia="Times New Roman" w:hAnsi="Cambria" w:cs="Times New Roman"/>
          <w:b/>
          <w:sz w:val="20"/>
          <w:szCs w:val="20"/>
          <w:lang w:bidi="en-US"/>
        </w:rPr>
        <w:t>EN PROCEDURE D’URGENCE POUR L’EXECUTION DES TRAVAUX DE CONSTRUCTION D’UNE SALLE DE CLASSE À L’EP DE TANKIROU, DANS LA COMMUNE DE BOGO, DEPARTEMENT DU DIAMARE, REGION DE L’EXTREME-NORD.</w:t>
      </w:r>
    </w:p>
    <w:p w:rsidR="00B93B6E" w:rsidRPr="00B93B6E" w:rsidRDefault="00B93B6E" w:rsidP="00B93B6E">
      <w:pPr>
        <w:spacing w:after="0" w:line="240" w:lineRule="auto"/>
        <w:rPr>
          <w:rFonts w:ascii="Cambria" w:eastAsia="Times New Roman" w:hAnsi="Cambria" w:cs="Times New Roman"/>
          <w:b/>
          <w:sz w:val="10"/>
          <w:u w:val="single"/>
          <w:lang w:bidi="en-US"/>
        </w:rPr>
      </w:pPr>
    </w:p>
    <w:p w:rsidR="00B93B6E" w:rsidRPr="00B93B6E" w:rsidRDefault="00B93B6E" w:rsidP="00B93B6E">
      <w:pPr>
        <w:spacing w:after="0"/>
        <w:rPr>
          <w:rFonts w:ascii="Cambria" w:eastAsia="Arial Unicode MS" w:hAnsi="Cambria" w:cs="Tahoma"/>
          <w:sz w:val="24"/>
          <w:lang w:bidi="en-US"/>
        </w:rPr>
      </w:pPr>
      <w:r w:rsidRPr="00B93B6E">
        <w:rPr>
          <w:rFonts w:ascii="Cambria" w:eastAsia="Arial Unicode MS" w:hAnsi="Cambria" w:cs="Tahoma"/>
          <w:b/>
          <w:sz w:val="24"/>
          <w:lang w:bidi="en-US"/>
        </w:rPr>
        <w:t xml:space="preserve">                                       Délai d’exécution : </w:t>
      </w:r>
      <w:r w:rsidRPr="00B93B6E">
        <w:rPr>
          <w:rFonts w:ascii="Cambria" w:eastAsia="Arial Unicode MS" w:hAnsi="Cambria" w:cs="Tahoma"/>
          <w:sz w:val="24"/>
          <w:lang w:bidi="en-US"/>
        </w:rPr>
        <w:t>Trois(03) mois</w:t>
      </w:r>
    </w:p>
    <w:p w:rsidR="00B93B6E" w:rsidRPr="00B93B6E" w:rsidRDefault="00B93B6E" w:rsidP="00B93B6E">
      <w:pPr>
        <w:spacing w:after="0"/>
        <w:rPr>
          <w:rFonts w:ascii="Cambria" w:eastAsia="Times New Roman" w:hAnsi="Cambria" w:cs="Times New Roman"/>
          <w:b/>
          <w:sz w:val="8"/>
          <w:lang w:eastAsia="fr-FR"/>
        </w:rPr>
      </w:pPr>
    </w:p>
    <w:p w:rsidR="00B93B6E" w:rsidRPr="00B93B6E" w:rsidRDefault="00B93B6E" w:rsidP="00B93B6E">
      <w:pPr>
        <w:spacing w:after="0"/>
        <w:jc w:val="center"/>
        <w:rPr>
          <w:rFonts w:ascii="Cambria" w:eastAsia="Times New Roman" w:hAnsi="Cambria" w:cs="Times New Roman"/>
          <w:sz w:val="24"/>
          <w:szCs w:val="24"/>
          <w:lang w:bidi="en-US"/>
        </w:rPr>
      </w:pPr>
      <w:r w:rsidRPr="00B93B6E">
        <w:rPr>
          <w:rFonts w:ascii="Cambria" w:eastAsia="Times New Roman" w:hAnsi="Cambria" w:cs="Times New Roman"/>
          <w:sz w:val="24"/>
          <w:szCs w:val="24"/>
          <w:lang w:bidi="en-US"/>
        </w:rPr>
        <w:t>« A N'OUVRIR QU'EN SEANCE DE DEPOUILLEMENT</w:t>
      </w:r>
      <w:r w:rsidRPr="00B93B6E">
        <w:rPr>
          <w:rFonts w:ascii="Cambria" w:eastAsia="Times New Roman" w:hAnsi="Cambria" w:cs="Times New Roman"/>
          <w:color w:val="000000"/>
          <w:sz w:val="24"/>
          <w:szCs w:val="24"/>
          <w:lang w:bidi="en-US"/>
        </w:rPr>
        <w:t> »</w:t>
      </w:r>
    </w:p>
    <w:p w:rsidR="00B93B6E" w:rsidRPr="00B93B6E" w:rsidRDefault="00B93B6E" w:rsidP="00F5001F">
      <w:pPr>
        <w:numPr>
          <w:ilvl w:val="12"/>
          <w:numId w:val="0"/>
        </w:numPr>
        <w:spacing w:after="0"/>
        <w:ind w:right="-426"/>
        <w:rPr>
          <w:rFonts w:ascii="Cambria" w:eastAsia="Times New Roman" w:hAnsi="Cambria" w:cs="Times New Roman"/>
          <w:b/>
          <w:i/>
          <w:lang w:eastAsia="fr-FR"/>
        </w:rPr>
      </w:pPr>
      <w:r w:rsidRPr="00B93B6E">
        <w:rPr>
          <w:rFonts w:ascii="Cambria" w:eastAsia="Times New Roman" w:hAnsi="Cambria" w:cs="Times New Roman"/>
          <w:b/>
          <w:i/>
          <w:lang w:eastAsia="fr-FR"/>
        </w:rPr>
        <w:t>Les offres parvenues après les dates et heure limites de dépôt des offres ne seront pas reçues.</w:t>
      </w:r>
    </w:p>
    <w:p w:rsidR="00B93B6E" w:rsidRPr="00B93B6E" w:rsidRDefault="00B93B6E" w:rsidP="00B93B6E">
      <w:pPr>
        <w:numPr>
          <w:ilvl w:val="12"/>
          <w:numId w:val="0"/>
        </w:numPr>
        <w:spacing w:after="0"/>
        <w:ind w:right="-426" w:firstLine="709"/>
        <w:rPr>
          <w:rFonts w:ascii="Cambria" w:eastAsia="Times New Roman" w:hAnsi="Cambria" w:cs="Times New Roman"/>
          <w:b/>
          <w:i/>
          <w:sz w:val="10"/>
          <w:lang w:eastAsia="fr-FR"/>
        </w:rPr>
      </w:pPr>
    </w:p>
    <w:p w:rsidR="00B93B6E" w:rsidRPr="00B93B6E" w:rsidRDefault="00B93B6E" w:rsidP="00B93B6E">
      <w:pPr>
        <w:keepNext/>
        <w:numPr>
          <w:ilvl w:val="0"/>
          <w:numId w:val="2"/>
        </w:numPr>
        <w:spacing w:after="120"/>
        <w:ind w:left="928"/>
        <w:outlineLvl w:val="3"/>
        <w:rPr>
          <w:rFonts w:ascii="Cambria" w:eastAsia="Times New Roman" w:hAnsi="Cambria" w:cs="Times New Roman"/>
          <w:b/>
          <w:bCs/>
          <w:color w:val="000000"/>
          <w:sz w:val="24"/>
          <w:szCs w:val="24"/>
          <w:highlight w:val="green"/>
          <w:lang w:eastAsia="fr-FR"/>
        </w:rPr>
      </w:pPr>
      <w:r w:rsidRPr="00B93B6E">
        <w:rPr>
          <w:rFonts w:ascii="Cambria" w:eastAsia="Times New Roman" w:hAnsi="Cambria" w:cs="Times New Roman"/>
          <w:b/>
          <w:bCs/>
          <w:color w:val="000000"/>
          <w:sz w:val="24"/>
          <w:szCs w:val="24"/>
          <w:highlight w:val="green"/>
          <w:u w:val="single"/>
          <w:lang w:eastAsia="fr-FR"/>
        </w:rPr>
        <w:lastRenderedPageBreak/>
        <w:t>Recevabilité des offres</w:t>
      </w:r>
    </w:p>
    <w:p w:rsidR="00B93B6E" w:rsidRPr="00B93B6E" w:rsidRDefault="00B93B6E" w:rsidP="00B93B6E">
      <w:pPr>
        <w:spacing w:after="0"/>
        <w:ind w:left="284" w:firstLine="424"/>
        <w:jc w:val="both"/>
        <w:rPr>
          <w:rFonts w:ascii="Cambria" w:eastAsia="Arial Unicode MS" w:hAnsi="Cambria" w:cs="Times New Roman"/>
          <w:lang w:bidi="en-US"/>
        </w:rPr>
      </w:pPr>
      <w:r w:rsidRPr="00B93B6E">
        <w:rPr>
          <w:rFonts w:ascii="Cambria" w:eastAsia="Arial Unicode MS" w:hAnsi="Cambria" w:cs="Times New Roman"/>
          <w:lang w:bidi="en-US"/>
        </w:rPr>
        <w:t xml:space="preserve">Chaque soumissionnaire devra joindre à ses pièces administratives </w:t>
      </w:r>
      <w:r w:rsidRPr="00B93B6E">
        <w:rPr>
          <w:rFonts w:ascii="Cambria" w:eastAsia="Arial Unicode MS" w:hAnsi="Cambria" w:cs="Times New Roman"/>
          <w:b/>
          <w:lang w:bidi="en-US"/>
        </w:rPr>
        <w:t>une caution de soumission</w:t>
      </w:r>
      <w:r w:rsidRPr="00B93B6E">
        <w:rPr>
          <w:rFonts w:ascii="Cambria" w:eastAsia="Arial Unicode MS" w:hAnsi="Cambria" w:cs="Times New Roman"/>
          <w:lang w:bidi="en-US"/>
        </w:rPr>
        <w:t xml:space="preserve"> (conforme au modèle joint en annexe) établie par une Banque de premier Ordre ou une compagnie d’assurance agréée par le Ministre en Charge des Finances et dont la liste figure dans la </w:t>
      </w:r>
      <w:r w:rsidRPr="00B93B6E">
        <w:rPr>
          <w:rFonts w:ascii="Cambria" w:eastAsia="Arial Unicode MS" w:hAnsi="Cambria" w:cs="Times New Roman"/>
          <w:b/>
          <w:lang w:bidi="en-US"/>
        </w:rPr>
        <w:t>pièce 12</w:t>
      </w:r>
      <w:r w:rsidRPr="00B93B6E">
        <w:rPr>
          <w:rFonts w:ascii="Cambria" w:eastAsia="Arial Unicode MS" w:hAnsi="Cambria" w:cs="Times New Roman"/>
          <w:lang w:bidi="en-US"/>
        </w:rPr>
        <w:t xml:space="preserve"> du DAO, d’un montant de deux cent mille</w:t>
      </w:r>
      <w:r w:rsidRPr="00B93B6E">
        <w:rPr>
          <w:rFonts w:ascii="Cambria" w:eastAsia="Arial Unicode MS" w:hAnsi="Cambria" w:cs="Times New Roman"/>
          <w:b/>
          <w:lang w:bidi="en-US"/>
        </w:rPr>
        <w:t xml:space="preserve"> (200 000)</w:t>
      </w:r>
      <w:r w:rsidRPr="00B93B6E">
        <w:rPr>
          <w:rFonts w:ascii="Cambria" w:eastAsia="Arial Unicode MS" w:hAnsi="Cambria" w:cs="Times New Roman"/>
          <w:lang w:bidi="en-US"/>
        </w:rPr>
        <w:t xml:space="preserve">) de francs CFA   et valable pendant </w:t>
      </w:r>
      <w:r w:rsidRPr="00B93B6E">
        <w:rPr>
          <w:rFonts w:ascii="Cambria" w:eastAsia="Arial Unicode MS" w:hAnsi="Cambria" w:cs="Times New Roman"/>
          <w:b/>
          <w:lang w:bidi="en-US"/>
        </w:rPr>
        <w:t>trente (30)</w:t>
      </w:r>
      <w:r w:rsidRPr="00B93B6E">
        <w:rPr>
          <w:rFonts w:ascii="Cambria" w:eastAsia="Arial Unicode MS" w:hAnsi="Cambria" w:cs="Times New Roman"/>
          <w:lang w:bidi="en-US"/>
        </w:rPr>
        <w:t xml:space="preserve"> jours au-delà de la date originale de validité des offres et récépissé de consignation délivré par la CDEC.</w:t>
      </w:r>
    </w:p>
    <w:p w:rsidR="00B93B6E" w:rsidRPr="00B93B6E" w:rsidRDefault="00B93B6E" w:rsidP="00B93B6E">
      <w:pPr>
        <w:spacing w:after="0"/>
        <w:ind w:left="284" w:firstLine="424"/>
        <w:jc w:val="both"/>
        <w:rPr>
          <w:rFonts w:ascii="Cambria" w:eastAsia="Arial Unicode MS" w:hAnsi="Cambria" w:cs="Times New Roman"/>
          <w:lang w:bidi="en-US"/>
        </w:rPr>
      </w:pPr>
    </w:p>
    <w:p w:rsidR="00B93B6E" w:rsidRPr="00B93B6E" w:rsidRDefault="00B93B6E" w:rsidP="00B93B6E">
      <w:pPr>
        <w:spacing w:after="0"/>
        <w:ind w:left="284" w:firstLine="424"/>
        <w:jc w:val="both"/>
        <w:rPr>
          <w:rFonts w:ascii="Cambria" w:eastAsia="Arial Unicode MS" w:hAnsi="Cambria" w:cs="Times New Roman"/>
          <w:lang w:bidi="en-US"/>
        </w:rPr>
      </w:pPr>
      <w:r w:rsidRPr="00B93B6E">
        <w:rPr>
          <w:rFonts w:ascii="Cambria" w:eastAsia="Arial Unicode MS" w:hAnsi="Cambria" w:cs="Times New Roman"/>
          <w:lang w:bidi="en-US"/>
        </w:rPr>
        <w:t xml:space="preserve"> Sous peine de rejet de l’offre, les autres pièces administratives requises (en cours de validité) devront être impérativement produites en originaux ou en copies certifiées conformes par le service émetteur ou une autorité administrative, datant de moins de </w:t>
      </w:r>
      <w:r w:rsidRPr="00B93B6E">
        <w:rPr>
          <w:rFonts w:ascii="Cambria" w:eastAsia="Arial Unicode MS" w:hAnsi="Cambria" w:cs="Times New Roman"/>
          <w:b/>
          <w:lang w:bidi="en-US"/>
        </w:rPr>
        <w:t>trois (03)</w:t>
      </w:r>
      <w:r w:rsidRPr="00B93B6E">
        <w:rPr>
          <w:rFonts w:ascii="Cambria" w:eastAsia="Arial Unicode MS" w:hAnsi="Cambria" w:cs="Times New Roman"/>
          <w:lang w:bidi="en-US"/>
        </w:rPr>
        <w:t xml:space="preserve"> mois et valides le jour de l’ouverture des plis, conformément aux stipulations du Règlement Particulier de l’Appel d’Offres. </w:t>
      </w:r>
    </w:p>
    <w:p w:rsidR="00B93B6E" w:rsidRPr="00B93B6E" w:rsidRDefault="00B93B6E" w:rsidP="00B93B6E">
      <w:pPr>
        <w:spacing w:after="0"/>
        <w:jc w:val="both"/>
        <w:rPr>
          <w:rFonts w:ascii="Cambria" w:eastAsia="Arial Unicode MS" w:hAnsi="Cambria" w:cs="Times New Roman"/>
          <w:lang w:bidi="en-US"/>
        </w:rPr>
      </w:pPr>
    </w:p>
    <w:p w:rsidR="00B93B6E" w:rsidRPr="00B93B6E" w:rsidRDefault="00B93B6E" w:rsidP="00B93B6E">
      <w:pPr>
        <w:spacing w:after="0"/>
        <w:ind w:left="284" w:firstLine="424"/>
        <w:jc w:val="both"/>
        <w:rPr>
          <w:rFonts w:ascii="Cambria" w:eastAsia="Arial Unicode MS" w:hAnsi="Cambria" w:cs="Times New Roman"/>
          <w:lang w:bidi="en-US"/>
        </w:rPr>
      </w:pPr>
      <w:r w:rsidRPr="00B93B6E">
        <w:rPr>
          <w:rFonts w:ascii="Cambria" w:eastAsia="Arial Unicode MS" w:hAnsi="Cambria" w:cs="Times New Roman"/>
          <w:lang w:bidi="en-US"/>
        </w:rPr>
        <w:t>Elles devront obligatoirement être en cours de validité conformément à la réglementation en vigueur.</w:t>
      </w:r>
    </w:p>
    <w:p w:rsidR="00B93B6E" w:rsidRPr="00B93B6E" w:rsidRDefault="00B93B6E" w:rsidP="00B93B6E">
      <w:pPr>
        <w:spacing w:after="0"/>
        <w:ind w:left="284" w:firstLine="424"/>
        <w:jc w:val="both"/>
        <w:rPr>
          <w:rFonts w:ascii="Cambria" w:eastAsia="Arial Unicode MS" w:hAnsi="Cambria" w:cs="Times New Roman"/>
          <w:lang w:bidi="en-US"/>
        </w:rPr>
      </w:pPr>
      <w:r w:rsidRPr="00B93B6E">
        <w:rPr>
          <w:rFonts w:ascii="Cambria" w:eastAsia="Arial Unicode MS" w:hAnsi="Cambria" w:cs="Times New Roman"/>
          <w:lang w:bidi="en-US"/>
        </w:rPr>
        <w:t xml:space="preserve">     Toute   offre   non   conforme   aux   prescriptions   du présent  Avis  et  au  Dossier  d’Appel d’Offres sera déclarée  irrecevable. Notamment l’absence de  la caution de soumission délivrée par une banque de premier  ordre  ou une compagnie d’assurance agréée  par  le  Ministre  chargé  des Finances et la CDEC ou le non-respect des modèles des pièces du Dossier  d’Appel d’Offres, entraînera le rejet pur et simple de l’offre sans aucun recours.</w:t>
      </w:r>
    </w:p>
    <w:p w:rsidR="00B93B6E" w:rsidRPr="00B93B6E" w:rsidRDefault="00B93B6E" w:rsidP="00B93B6E">
      <w:pPr>
        <w:keepNext/>
        <w:numPr>
          <w:ilvl w:val="0"/>
          <w:numId w:val="2"/>
        </w:numPr>
        <w:spacing w:after="0"/>
        <w:ind w:left="928"/>
        <w:outlineLvl w:val="3"/>
        <w:rPr>
          <w:rFonts w:ascii="Cambria" w:eastAsia="Times New Roman" w:hAnsi="Cambria" w:cs="Times New Roman"/>
          <w:b/>
          <w:bCs/>
          <w:color w:val="000000"/>
          <w:sz w:val="24"/>
          <w:szCs w:val="24"/>
          <w:highlight w:val="green"/>
          <w:lang w:eastAsia="fr-FR"/>
        </w:rPr>
      </w:pPr>
      <w:r w:rsidRPr="00B93B6E">
        <w:rPr>
          <w:rFonts w:ascii="Cambria" w:eastAsia="Times New Roman" w:hAnsi="Cambria" w:cs="Times New Roman"/>
          <w:b/>
          <w:bCs/>
          <w:color w:val="000000"/>
          <w:sz w:val="24"/>
          <w:szCs w:val="24"/>
          <w:highlight w:val="green"/>
          <w:u w:val="single"/>
          <w:lang w:eastAsia="fr-FR"/>
        </w:rPr>
        <w:t>Ouverture des plis</w:t>
      </w:r>
    </w:p>
    <w:p w:rsidR="00B93B6E" w:rsidRPr="00B93B6E" w:rsidRDefault="00B93B6E" w:rsidP="00B93B6E">
      <w:pPr>
        <w:spacing w:after="0"/>
        <w:jc w:val="both"/>
        <w:rPr>
          <w:rFonts w:ascii="Cambria" w:eastAsia="Times New Roman" w:hAnsi="Cambria" w:cs="Times New Roman"/>
          <w:lang w:eastAsia="fr-FR"/>
        </w:rPr>
      </w:pPr>
      <w:r w:rsidRPr="00B93B6E">
        <w:rPr>
          <w:rFonts w:ascii="Cambria" w:eastAsia="Times New Roman" w:hAnsi="Cambria" w:cs="Times New Roman"/>
          <w:lang w:eastAsia="fr-FR"/>
        </w:rPr>
        <w:t xml:space="preserve">L'ouverture des plis se fera en un (01) temps le </w:t>
      </w:r>
      <w:r w:rsidR="00393D6D">
        <w:rPr>
          <w:rFonts w:ascii="Cambria" w:hAnsi="Cambria"/>
          <w:bCs/>
          <w:i/>
          <w:color w:val="FF0000"/>
          <w:u w:val="single"/>
        </w:rPr>
        <w:t xml:space="preserve">21/09/2025 </w:t>
      </w:r>
      <w:bookmarkStart w:id="0" w:name="_GoBack"/>
      <w:bookmarkEnd w:id="0"/>
      <w:r w:rsidRPr="00B93B6E">
        <w:rPr>
          <w:rFonts w:ascii="Cambria" w:eastAsia="Times New Roman" w:hAnsi="Cambria" w:cs="Times New Roman"/>
          <w:lang w:eastAsia="fr-FR"/>
        </w:rPr>
        <w:t>à 14 heures précises dans la salle de passation des marchés de la Commune de Bogo, en présence des soumissionnaires.</w:t>
      </w:r>
    </w:p>
    <w:p w:rsidR="00B93B6E" w:rsidRPr="00B93B6E" w:rsidRDefault="00B93B6E" w:rsidP="00B93B6E">
      <w:pPr>
        <w:spacing w:after="0"/>
        <w:jc w:val="both"/>
        <w:rPr>
          <w:rFonts w:ascii="Cambria" w:eastAsia="Times New Roman" w:hAnsi="Cambria" w:cs="Times New Roman"/>
          <w:lang w:eastAsia="fr-FR"/>
        </w:rPr>
      </w:pPr>
      <w:r w:rsidRPr="00B93B6E">
        <w:rPr>
          <w:rFonts w:ascii="Cambria" w:eastAsia="Times New Roman" w:hAnsi="Cambria" w:cs="Times New Roman"/>
          <w:lang w:eastAsia="fr-FR"/>
        </w:rPr>
        <w:tab/>
        <w:t>Seuls les soumissionnaires peuvent assister à cette séance d'ouverture ou s'y faire représenter par une seule personne (même en cas de groupement) de leur choix ayant une parfaite connaissance du dossier.</w:t>
      </w:r>
    </w:p>
    <w:p w:rsidR="00B93B6E" w:rsidRPr="00B93B6E" w:rsidRDefault="00B93B6E" w:rsidP="00B93B6E">
      <w:pPr>
        <w:keepNext/>
        <w:numPr>
          <w:ilvl w:val="0"/>
          <w:numId w:val="2"/>
        </w:numPr>
        <w:spacing w:after="120"/>
        <w:ind w:left="928"/>
        <w:outlineLvl w:val="3"/>
        <w:rPr>
          <w:rFonts w:ascii="Cambria" w:eastAsia="Times New Roman" w:hAnsi="Cambria" w:cs="Times New Roman"/>
          <w:b/>
          <w:bCs/>
          <w:color w:val="000000"/>
          <w:sz w:val="24"/>
          <w:szCs w:val="24"/>
          <w:highlight w:val="green"/>
          <w:lang w:eastAsia="fr-FR"/>
        </w:rPr>
      </w:pPr>
      <w:r w:rsidRPr="00B93B6E">
        <w:rPr>
          <w:rFonts w:ascii="Cambria" w:eastAsia="Times New Roman" w:hAnsi="Cambria" w:cs="Times New Roman"/>
          <w:b/>
          <w:bCs/>
          <w:color w:val="000000"/>
          <w:sz w:val="24"/>
          <w:szCs w:val="24"/>
          <w:highlight w:val="green"/>
          <w:u w:val="single"/>
          <w:lang w:eastAsia="fr-FR"/>
        </w:rPr>
        <w:t>Délai de réponse des soumissionnaires</w:t>
      </w:r>
    </w:p>
    <w:p w:rsidR="00B93B6E" w:rsidRPr="00B93B6E" w:rsidRDefault="00B93B6E" w:rsidP="00B93B6E">
      <w:pPr>
        <w:spacing w:before="120" w:after="0"/>
        <w:jc w:val="both"/>
        <w:rPr>
          <w:rFonts w:ascii="Cambria" w:eastAsia="Times New Roman" w:hAnsi="Cambria" w:cs="Times New Roman"/>
          <w:lang w:eastAsia="fr-FR"/>
        </w:rPr>
      </w:pPr>
      <w:r w:rsidRPr="00B93B6E">
        <w:rPr>
          <w:rFonts w:ascii="Cambria" w:eastAsia="Times New Roman" w:hAnsi="Cambria" w:cs="Times New Roman"/>
          <w:lang w:eastAsia="fr-FR"/>
        </w:rPr>
        <w:tab/>
        <w:t xml:space="preserve">Pour cet Appel d’Offres, le délai de réponse est fixé à </w:t>
      </w:r>
      <w:r w:rsidRPr="00B93B6E">
        <w:rPr>
          <w:rFonts w:ascii="Cambria" w:eastAsia="Times New Roman" w:hAnsi="Cambria" w:cs="Times New Roman"/>
          <w:b/>
          <w:lang w:eastAsia="fr-FR"/>
        </w:rPr>
        <w:t>vingt-un (21) jours</w:t>
      </w:r>
      <w:r w:rsidRPr="00B93B6E">
        <w:rPr>
          <w:rFonts w:ascii="Cambria" w:eastAsia="Times New Roman" w:hAnsi="Cambria" w:cs="Times New Roman"/>
          <w:lang w:eastAsia="fr-FR"/>
        </w:rPr>
        <w:t xml:space="preserve"> calendaires aux entreprises désireuses d’y participer </w:t>
      </w:r>
      <w:r w:rsidRPr="00B93B6E">
        <w:rPr>
          <w:rFonts w:ascii="Cambria" w:eastAsia="Times New Roman" w:hAnsi="Cambria" w:cs="Times New Roman"/>
          <w:shd w:val="clear" w:color="auto" w:fill="FFFFFF"/>
          <w:lang w:eastAsia="fr-FR"/>
        </w:rPr>
        <w:t>à compter de la date de publication du présent avis.</w:t>
      </w:r>
    </w:p>
    <w:p w:rsidR="00B93B6E" w:rsidRPr="00B93B6E" w:rsidRDefault="00B93B6E" w:rsidP="00B93B6E">
      <w:pPr>
        <w:keepNext/>
        <w:numPr>
          <w:ilvl w:val="0"/>
          <w:numId w:val="2"/>
        </w:numPr>
        <w:spacing w:after="0"/>
        <w:ind w:left="928"/>
        <w:outlineLvl w:val="3"/>
        <w:rPr>
          <w:rFonts w:ascii="Cambria" w:eastAsia="Times New Roman" w:hAnsi="Cambria" w:cs="Times New Roman"/>
          <w:b/>
          <w:bCs/>
          <w:color w:val="000000"/>
          <w:sz w:val="24"/>
          <w:szCs w:val="24"/>
          <w:highlight w:val="green"/>
          <w:lang w:eastAsia="fr-FR"/>
        </w:rPr>
      </w:pPr>
      <w:r w:rsidRPr="00B93B6E">
        <w:rPr>
          <w:rFonts w:ascii="Cambria" w:eastAsia="Times New Roman" w:hAnsi="Cambria" w:cs="Times New Roman"/>
          <w:b/>
          <w:bCs/>
          <w:color w:val="000000"/>
          <w:sz w:val="24"/>
          <w:szCs w:val="24"/>
          <w:highlight w:val="green"/>
          <w:u w:val="single"/>
          <w:lang w:eastAsia="fr-FR"/>
        </w:rPr>
        <w:t>Délai d’exécution des travaux</w:t>
      </w:r>
    </w:p>
    <w:p w:rsidR="00B93B6E" w:rsidRPr="00B93B6E" w:rsidRDefault="00B93B6E" w:rsidP="00B93B6E">
      <w:pPr>
        <w:ind w:firstLine="568"/>
        <w:jc w:val="both"/>
        <w:rPr>
          <w:rFonts w:ascii="Cambria" w:eastAsia="Times New Roman" w:hAnsi="Cambria" w:cs="Times New Roman"/>
          <w:lang w:bidi="en-US"/>
        </w:rPr>
      </w:pPr>
      <w:r w:rsidRPr="00B93B6E">
        <w:rPr>
          <w:rFonts w:ascii="Cambria" w:eastAsia="Times New Roman" w:hAnsi="Cambria" w:cs="Times New Roman"/>
          <w:lang w:bidi="en-US"/>
        </w:rPr>
        <w:t>Le délai maximum d’exécution prévu par le Maître d’Ouvrage (</w:t>
      </w:r>
      <w:r w:rsidRPr="00B93B6E">
        <w:rPr>
          <w:rFonts w:ascii="Cambria" w:eastAsia="Times New Roman" w:hAnsi="Cambria" w:cs="Times New Roman"/>
          <w:b/>
          <w:lang w:bidi="en-US"/>
        </w:rPr>
        <w:t>MO</w:t>
      </w:r>
      <w:r w:rsidRPr="00B93B6E">
        <w:rPr>
          <w:rFonts w:ascii="Cambria" w:eastAsia="Times New Roman" w:hAnsi="Cambria" w:cs="Times New Roman"/>
          <w:lang w:bidi="en-US"/>
        </w:rPr>
        <w:t xml:space="preserve">) est de </w:t>
      </w:r>
      <w:r w:rsidRPr="00B93B6E">
        <w:rPr>
          <w:rFonts w:ascii="Cambria" w:eastAsia="Times New Roman" w:hAnsi="Cambria" w:cs="Times New Roman"/>
          <w:b/>
          <w:lang w:bidi="en-US"/>
        </w:rPr>
        <w:t>trois (03)</w:t>
      </w:r>
      <w:r w:rsidRPr="00B93B6E">
        <w:rPr>
          <w:rFonts w:ascii="Cambria" w:eastAsia="Times New Roman" w:hAnsi="Cambria" w:cs="Times New Roman"/>
          <w:lang w:bidi="en-US"/>
        </w:rPr>
        <w:t xml:space="preserve"> mois calendaires à compter de la date de notification de l’Ordre de Service de commencer les travaux. Ce délai comprend les périodes de pluies, toutes les intempéries et sujétions diverses et court à compter de la date de notification de l’Ordre de Service de commencer les travaux.</w:t>
      </w:r>
    </w:p>
    <w:p w:rsidR="00B93B6E" w:rsidRPr="00B93B6E" w:rsidRDefault="00B93B6E" w:rsidP="00B93B6E">
      <w:pPr>
        <w:widowControl w:val="0"/>
        <w:numPr>
          <w:ilvl w:val="0"/>
          <w:numId w:val="2"/>
        </w:numPr>
        <w:adjustRightInd w:val="0"/>
        <w:spacing w:after="0"/>
        <w:ind w:left="928" w:right="-108"/>
        <w:jc w:val="both"/>
        <w:rPr>
          <w:rFonts w:ascii="Cambria" w:eastAsia="Times New Roman" w:hAnsi="Cambria" w:cs="Arial"/>
          <w:b/>
          <w:bCs/>
          <w:highlight w:val="green"/>
          <w:u w:val="single"/>
          <w:lang w:bidi="en-US"/>
        </w:rPr>
      </w:pPr>
      <w:r w:rsidRPr="00B93B6E">
        <w:rPr>
          <w:rFonts w:ascii="Cambria" w:eastAsia="Times New Roman" w:hAnsi="Cambria" w:cs="Arial"/>
          <w:b/>
          <w:bCs/>
          <w:highlight w:val="green"/>
          <w:u w:val="single"/>
          <w:lang w:bidi="en-US"/>
        </w:rPr>
        <w:t>Evaluation des offres;</w:t>
      </w:r>
    </w:p>
    <w:p w:rsidR="00B93B6E" w:rsidRPr="00B93B6E" w:rsidRDefault="00B93B6E" w:rsidP="00B93B6E">
      <w:pPr>
        <w:keepNext/>
        <w:spacing w:after="240" w:line="240" w:lineRule="auto"/>
        <w:ind w:firstLine="426"/>
        <w:outlineLvl w:val="3"/>
        <w:rPr>
          <w:rFonts w:ascii="Cambria" w:eastAsia="Times New Roman" w:hAnsi="Cambria" w:cs="Times New Roman"/>
          <w:b/>
          <w:bCs/>
          <w:lang w:eastAsia="fr-FR"/>
        </w:rPr>
      </w:pPr>
      <w:r w:rsidRPr="00B93B6E">
        <w:rPr>
          <w:rFonts w:ascii="Cambria" w:eastAsia="Times New Roman" w:hAnsi="Cambria" w:cs="Times New Roman"/>
          <w:b/>
          <w:bCs/>
          <w:lang w:eastAsia="fr-FR"/>
        </w:rPr>
        <w:t xml:space="preserve">13.1- </w:t>
      </w:r>
      <w:r w:rsidRPr="00B93B6E">
        <w:rPr>
          <w:rFonts w:ascii="Cambria" w:eastAsia="Times New Roman" w:hAnsi="Cambria" w:cs="Times New Roman"/>
          <w:b/>
          <w:bCs/>
          <w:u w:val="single"/>
          <w:lang w:eastAsia="fr-FR"/>
        </w:rPr>
        <w:t>Critères éliminatoires</w:t>
      </w:r>
    </w:p>
    <w:p w:rsidR="00B93B6E" w:rsidRPr="00B93B6E" w:rsidRDefault="00B93B6E" w:rsidP="00B93B6E">
      <w:pPr>
        <w:spacing w:before="120" w:after="120"/>
        <w:ind w:left="426"/>
        <w:jc w:val="both"/>
        <w:rPr>
          <w:rFonts w:ascii="Cambria" w:eastAsia="Times New Roman" w:hAnsi="Cambria" w:cs="Times New Roman"/>
          <w:bCs/>
          <w:lang w:eastAsia="fr-FR"/>
        </w:rPr>
      </w:pPr>
      <w:r w:rsidRPr="00B93B6E">
        <w:rPr>
          <w:rFonts w:ascii="Cambria" w:eastAsia="Times New Roman" w:hAnsi="Cambria" w:cs="Times New Roman"/>
          <w:bCs/>
          <w:lang w:eastAsia="fr-FR"/>
        </w:rPr>
        <w:t xml:space="preserve">13.1.1 : </w:t>
      </w:r>
      <w:r w:rsidRPr="00B93B6E">
        <w:rPr>
          <w:rFonts w:ascii="Cambria" w:eastAsia="Times New Roman" w:hAnsi="Cambria" w:cs="Times New Roman"/>
          <w:b/>
          <w:bCs/>
          <w:lang w:eastAsia="fr-FR"/>
        </w:rPr>
        <w:t>Pièces administratives</w:t>
      </w:r>
    </w:p>
    <w:p w:rsidR="00B93B6E" w:rsidRPr="00B93B6E" w:rsidRDefault="00B93B6E" w:rsidP="00B93B6E">
      <w:pPr>
        <w:numPr>
          <w:ilvl w:val="1"/>
          <w:numId w:val="5"/>
        </w:numPr>
        <w:spacing w:after="0"/>
        <w:jc w:val="both"/>
        <w:rPr>
          <w:rFonts w:ascii="Cambria" w:eastAsia="Times New Roman" w:hAnsi="Cambria" w:cs="Times New Roman"/>
          <w:lang w:bidi="en-US"/>
        </w:rPr>
      </w:pPr>
      <w:r w:rsidRPr="00B93B6E">
        <w:rPr>
          <w:rFonts w:ascii="Cambria" w:eastAsia="Times New Roman" w:hAnsi="Cambria" w:cs="Times New Roman"/>
          <w:lang w:bidi="en-US"/>
        </w:rPr>
        <w:t>Absence de la Caution de Soumission et du récépissé de consignation délivré par la CDEC ;</w:t>
      </w:r>
    </w:p>
    <w:p w:rsidR="00B93B6E" w:rsidRPr="00B93B6E" w:rsidRDefault="00B93B6E" w:rsidP="00B93B6E">
      <w:pPr>
        <w:numPr>
          <w:ilvl w:val="1"/>
          <w:numId w:val="5"/>
        </w:numPr>
        <w:spacing w:after="0"/>
        <w:jc w:val="both"/>
        <w:rPr>
          <w:rFonts w:ascii="Cambria" w:eastAsia="Times New Roman" w:hAnsi="Cambria" w:cs="Times New Roman"/>
          <w:lang w:bidi="en-US"/>
        </w:rPr>
      </w:pPr>
      <w:r w:rsidRPr="00B93B6E">
        <w:rPr>
          <w:rFonts w:ascii="Cambria" w:eastAsia="Times New Roman" w:hAnsi="Cambria" w:cs="Times New Roman"/>
          <w:lang w:bidi="en-US"/>
        </w:rPr>
        <w:t xml:space="preserve">Existence ou détention d’une pièce falsifiée dans le Dossier Administratif ; </w:t>
      </w:r>
    </w:p>
    <w:p w:rsidR="00B93B6E" w:rsidRPr="00B93B6E" w:rsidRDefault="00B93B6E" w:rsidP="00F5001F">
      <w:pPr>
        <w:numPr>
          <w:ilvl w:val="1"/>
          <w:numId w:val="5"/>
        </w:numPr>
        <w:spacing w:after="0" w:line="240" w:lineRule="auto"/>
        <w:jc w:val="both"/>
        <w:rPr>
          <w:rFonts w:ascii="Cambria" w:eastAsia="Times New Roman" w:hAnsi="Cambria" w:cs="Times New Roman"/>
          <w:lang w:bidi="en-US"/>
        </w:rPr>
      </w:pPr>
      <w:r w:rsidRPr="00B93B6E">
        <w:rPr>
          <w:rFonts w:ascii="Cambria" w:eastAsia="Times New Roman" w:hAnsi="Cambria" w:cs="Times New Roman"/>
          <w:lang w:bidi="en-US"/>
        </w:rPr>
        <w:t>Fausse déclaration dans le Dossier Administratif ;</w:t>
      </w:r>
    </w:p>
    <w:p w:rsidR="00B93B6E" w:rsidRPr="00B93B6E" w:rsidRDefault="00B93B6E" w:rsidP="00F5001F">
      <w:pPr>
        <w:numPr>
          <w:ilvl w:val="1"/>
          <w:numId w:val="5"/>
        </w:numPr>
        <w:spacing w:after="0" w:line="240" w:lineRule="auto"/>
        <w:jc w:val="both"/>
        <w:rPr>
          <w:rFonts w:ascii="Cambria" w:eastAsia="Times New Roman" w:hAnsi="Cambria" w:cs="Times New Roman"/>
          <w:lang w:bidi="en-US"/>
        </w:rPr>
      </w:pPr>
      <w:r w:rsidRPr="00B93B6E">
        <w:rPr>
          <w:rFonts w:ascii="Cambria" w:eastAsia="Times New Roman" w:hAnsi="Cambria" w:cs="Times New Roman"/>
          <w:lang w:bidi="en-US"/>
        </w:rPr>
        <w:t>Dossier incomplet ou pièces non conformes au-delà d’un délai des 48heures accordé par la CIPM à compter de la date d’ouverture des plis.</w:t>
      </w:r>
    </w:p>
    <w:p w:rsidR="00B93B6E" w:rsidRPr="00B93B6E" w:rsidRDefault="00B93B6E" w:rsidP="00F5001F">
      <w:pPr>
        <w:spacing w:before="240" w:after="0" w:line="240" w:lineRule="auto"/>
        <w:ind w:firstLine="426"/>
        <w:jc w:val="both"/>
        <w:rPr>
          <w:rFonts w:ascii="Cambria" w:eastAsia="Times New Roman" w:hAnsi="Cambria" w:cs="Times New Roman"/>
          <w:bCs/>
          <w:lang w:eastAsia="fr-FR"/>
        </w:rPr>
      </w:pPr>
      <w:r w:rsidRPr="00B93B6E">
        <w:rPr>
          <w:rFonts w:ascii="Cambria" w:eastAsia="Times New Roman" w:hAnsi="Cambria" w:cs="Times New Roman"/>
          <w:bCs/>
          <w:lang w:eastAsia="fr-FR"/>
        </w:rPr>
        <w:lastRenderedPageBreak/>
        <w:t xml:space="preserve">13.1.2 : </w:t>
      </w:r>
      <w:r w:rsidRPr="00B93B6E">
        <w:rPr>
          <w:rFonts w:ascii="Cambria" w:eastAsia="Times New Roman" w:hAnsi="Cambria" w:cs="Times New Roman"/>
          <w:b/>
          <w:bCs/>
          <w:lang w:eastAsia="fr-FR"/>
        </w:rPr>
        <w:t>Offre technique</w:t>
      </w:r>
    </w:p>
    <w:p w:rsidR="00B93B6E" w:rsidRPr="00B93B6E" w:rsidRDefault="00B93B6E" w:rsidP="00F5001F">
      <w:pPr>
        <w:numPr>
          <w:ilvl w:val="0"/>
          <w:numId w:val="7"/>
        </w:numPr>
        <w:spacing w:before="120" w:after="0" w:line="240" w:lineRule="auto"/>
        <w:ind w:left="1134" w:hanging="425"/>
        <w:jc w:val="both"/>
        <w:rPr>
          <w:rFonts w:ascii="Cambria" w:eastAsia="Times New Roman" w:hAnsi="Cambria" w:cs="Times New Roman"/>
          <w:bCs/>
          <w:lang w:bidi="en-US"/>
        </w:rPr>
      </w:pPr>
      <w:r w:rsidRPr="00B93B6E">
        <w:rPr>
          <w:rFonts w:ascii="Cambria" w:eastAsia="Times New Roman" w:hAnsi="Cambria" w:cs="Times New Roman"/>
          <w:bCs/>
          <w:lang w:bidi="en-US"/>
        </w:rPr>
        <w:t>Fausse déclaration, documents falsifiées ;</w:t>
      </w:r>
    </w:p>
    <w:p w:rsidR="00B93B6E" w:rsidRPr="00B93B6E" w:rsidRDefault="00B93B6E" w:rsidP="00F5001F">
      <w:pPr>
        <w:numPr>
          <w:ilvl w:val="0"/>
          <w:numId w:val="7"/>
        </w:numPr>
        <w:spacing w:before="120" w:after="0" w:line="240" w:lineRule="auto"/>
        <w:ind w:left="1134" w:hanging="425"/>
        <w:jc w:val="both"/>
        <w:rPr>
          <w:rFonts w:ascii="Cambria" w:eastAsia="Times New Roman" w:hAnsi="Cambria" w:cs="Times New Roman"/>
          <w:bCs/>
          <w:lang w:bidi="en-US"/>
        </w:rPr>
      </w:pPr>
      <w:r w:rsidRPr="00B93B6E">
        <w:rPr>
          <w:rFonts w:ascii="Cambria" w:eastAsia="Times New Roman" w:hAnsi="Cambria" w:cs="Times New Roman"/>
          <w:bCs/>
          <w:lang w:bidi="en-US"/>
        </w:rPr>
        <w:t>Non existence dans l’offre technique de la rubrique « organisation, méthodologie et planning » ;</w:t>
      </w:r>
    </w:p>
    <w:p w:rsidR="00B93B6E" w:rsidRPr="00B93B6E" w:rsidRDefault="00B93B6E" w:rsidP="00F5001F">
      <w:pPr>
        <w:numPr>
          <w:ilvl w:val="0"/>
          <w:numId w:val="7"/>
        </w:numPr>
        <w:spacing w:after="0" w:line="240" w:lineRule="auto"/>
        <w:ind w:left="1134" w:hanging="425"/>
        <w:jc w:val="both"/>
        <w:rPr>
          <w:rFonts w:ascii="Cambria" w:eastAsia="Times New Roman" w:hAnsi="Cambria" w:cs="Times New Roman"/>
          <w:lang w:bidi="en-US"/>
        </w:rPr>
      </w:pPr>
      <w:r w:rsidRPr="00B93B6E">
        <w:rPr>
          <w:rFonts w:ascii="Cambria" w:eastAsia="Times New Roman" w:hAnsi="Cambria" w:cs="Times New Roman"/>
          <w:b/>
          <w:lang w:bidi="en-US"/>
        </w:rPr>
        <w:t>N’avoir pas abandonné un marché au cours des trois (03) dernières années et ne figurant pas sur la liste des entreprises défaillantes établie par le Ministre des Marchés Publics</w:t>
      </w:r>
      <w:r w:rsidRPr="00B93B6E">
        <w:rPr>
          <w:rFonts w:ascii="Cambria" w:eastAsia="Times New Roman" w:hAnsi="Cambria" w:cs="Times New Roman"/>
          <w:lang w:bidi="en-US"/>
        </w:rPr>
        <w:t xml:space="preserve"> ; </w:t>
      </w:r>
    </w:p>
    <w:p w:rsidR="00B93B6E" w:rsidRPr="00B93B6E" w:rsidRDefault="00B93B6E" w:rsidP="00F5001F">
      <w:pPr>
        <w:numPr>
          <w:ilvl w:val="0"/>
          <w:numId w:val="7"/>
        </w:numPr>
        <w:spacing w:before="120" w:after="0" w:line="240" w:lineRule="auto"/>
        <w:ind w:left="1134" w:hanging="425"/>
        <w:jc w:val="both"/>
        <w:rPr>
          <w:rFonts w:ascii="Cambria" w:eastAsia="Times New Roman" w:hAnsi="Cambria" w:cs="Times New Roman"/>
          <w:bCs/>
          <w:lang w:eastAsia="fr-FR"/>
        </w:rPr>
      </w:pPr>
      <w:r w:rsidRPr="00B93B6E">
        <w:rPr>
          <w:rFonts w:ascii="Cambria" w:eastAsia="Times New Roman" w:hAnsi="Cambria" w:cs="Times New Roman"/>
          <w:bCs/>
          <w:lang w:eastAsia="fr-FR"/>
        </w:rPr>
        <w:t xml:space="preserve">Non satisfaction, au moins, à </w:t>
      </w:r>
      <w:r w:rsidRPr="00B93B6E">
        <w:rPr>
          <w:rFonts w:ascii="Cambria" w:eastAsia="Times New Roman" w:hAnsi="Cambria" w:cs="Times New Roman"/>
          <w:b/>
          <w:bCs/>
          <w:lang w:eastAsia="fr-FR"/>
        </w:rPr>
        <w:t>trente-cinq (35) critères</w:t>
      </w:r>
      <w:r w:rsidRPr="00B93B6E">
        <w:rPr>
          <w:rFonts w:ascii="Cambria" w:eastAsia="Times New Roman" w:hAnsi="Cambria" w:cs="Times New Roman"/>
          <w:bCs/>
          <w:lang w:eastAsia="fr-FR"/>
        </w:rPr>
        <w:t xml:space="preserve"> essentiels sur </w:t>
      </w:r>
      <w:r w:rsidRPr="00B93B6E">
        <w:rPr>
          <w:rFonts w:ascii="Cambria" w:eastAsia="Times New Roman" w:hAnsi="Cambria" w:cs="Times New Roman"/>
          <w:b/>
          <w:bCs/>
          <w:lang w:eastAsia="fr-FR"/>
        </w:rPr>
        <w:t>quarante-neuf (49)</w:t>
      </w:r>
      <w:r w:rsidRPr="00B93B6E">
        <w:rPr>
          <w:rFonts w:ascii="Cambria" w:eastAsia="Times New Roman" w:hAnsi="Cambria" w:cs="Times New Roman"/>
          <w:bCs/>
          <w:lang w:eastAsia="fr-FR"/>
        </w:rPr>
        <w:t xml:space="preserve">. </w:t>
      </w:r>
    </w:p>
    <w:p w:rsidR="00B93B6E" w:rsidRPr="00B93B6E" w:rsidRDefault="00B93B6E" w:rsidP="00F5001F">
      <w:pPr>
        <w:spacing w:before="240" w:after="0" w:line="240" w:lineRule="auto"/>
        <w:ind w:firstLine="426"/>
        <w:jc w:val="both"/>
        <w:rPr>
          <w:rFonts w:ascii="Cambria" w:eastAsia="Times New Roman" w:hAnsi="Cambria" w:cs="Times New Roman"/>
          <w:bCs/>
          <w:lang w:eastAsia="fr-FR"/>
        </w:rPr>
      </w:pPr>
      <w:r w:rsidRPr="00B93B6E">
        <w:rPr>
          <w:rFonts w:ascii="Cambria" w:eastAsia="Times New Roman" w:hAnsi="Cambria" w:cs="Times New Roman"/>
          <w:bCs/>
          <w:lang w:eastAsia="fr-FR"/>
        </w:rPr>
        <w:t xml:space="preserve">13.1.3 : </w:t>
      </w:r>
      <w:r w:rsidRPr="00B93B6E">
        <w:rPr>
          <w:rFonts w:ascii="Cambria" w:eastAsia="Times New Roman" w:hAnsi="Cambria" w:cs="Times New Roman"/>
          <w:b/>
          <w:bCs/>
          <w:lang w:eastAsia="fr-FR"/>
        </w:rPr>
        <w:t>Offre financière</w:t>
      </w:r>
    </w:p>
    <w:p w:rsidR="00B93B6E" w:rsidRPr="00B93B6E" w:rsidRDefault="00B93B6E" w:rsidP="00F5001F">
      <w:pPr>
        <w:numPr>
          <w:ilvl w:val="0"/>
          <w:numId w:val="6"/>
        </w:numPr>
        <w:spacing w:before="120" w:after="0" w:line="240" w:lineRule="auto"/>
        <w:ind w:left="1134" w:hanging="425"/>
        <w:jc w:val="both"/>
        <w:rPr>
          <w:rFonts w:ascii="Cambria" w:eastAsia="Times New Roman" w:hAnsi="Cambria" w:cs="Times New Roman"/>
          <w:bCs/>
          <w:lang w:eastAsia="fr-FR"/>
        </w:rPr>
      </w:pPr>
      <w:r w:rsidRPr="00B93B6E">
        <w:rPr>
          <w:rFonts w:ascii="Cambria" w:eastAsia="Times New Roman" w:hAnsi="Cambria" w:cs="Times New Roman"/>
          <w:bCs/>
          <w:lang w:eastAsia="fr-FR"/>
        </w:rPr>
        <w:t>Offre financière incomplète</w:t>
      </w:r>
      <w:proofErr w:type="gramStart"/>
      <w:r w:rsidRPr="00B93B6E">
        <w:rPr>
          <w:rFonts w:ascii="Cambria" w:eastAsia="Times New Roman" w:hAnsi="Cambria" w:cs="Times New Roman"/>
          <w:bCs/>
          <w:lang w:eastAsia="fr-FR"/>
        </w:rPr>
        <w:t> </w:t>
      </w:r>
      <w:r w:rsidRPr="00B93B6E">
        <w:rPr>
          <w:rFonts w:ascii="Cambria" w:eastAsia="Times New Roman" w:hAnsi="Cambria" w:cs="Times New Roman"/>
          <w:bCs/>
          <w:lang w:bidi="en-US"/>
        </w:rPr>
        <w:t xml:space="preserve"> </w:t>
      </w:r>
      <w:r w:rsidRPr="00B93B6E">
        <w:rPr>
          <w:rFonts w:ascii="Cambria" w:eastAsia="Times New Roman" w:hAnsi="Cambria" w:cs="Times New Roman"/>
          <w:bCs/>
          <w:lang w:eastAsia="fr-FR"/>
        </w:rPr>
        <w:t>;</w:t>
      </w:r>
      <w:proofErr w:type="gramEnd"/>
    </w:p>
    <w:p w:rsidR="00B93B6E" w:rsidRPr="00B93B6E" w:rsidRDefault="00B93B6E" w:rsidP="00F5001F">
      <w:pPr>
        <w:numPr>
          <w:ilvl w:val="0"/>
          <w:numId w:val="6"/>
        </w:numPr>
        <w:spacing w:before="120" w:after="0" w:line="240" w:lineRule="auto"/>
        <w:ind w:left="1134" w:hanging="425"/>
        <w:jc w:val="both"/>
        <w:rPr>
          <w:rFonts w:ascii="Cambria" w:eastAsia="Times New Roman" w:hAnsi="Cambria" w:cs="Times New Roman"/>
          <w:bCs/>
          <w:lang w:eastAsia="fr-FR"/>
        </w:rPr>
      </w:pPr>
      <w:r w:rsidRPr="00B93B6E">
        <w:rPr>
          <w:rFonts w:ascii="Cambria" w:eastAsia="Times New Roman" w:hAnsi="Cambria" w:cs="Times New Roman"/>
          <w:bCs/>
          <w:lang w:eastAsia="fr-FR"/>
        </w:rPr>
        <w:t>Omission dans l’offre financière d’un prix unitaire quantifié ;</w:t>
      </w:r>
    </w:p>
    <w:p w:rsidR="00B93B6E" w:rsidRPr="00B93B6E" w:rsidRDefault="00B93B6E" w:rsidP="00F5001F">
      <w:pPr>
        <w:numPr>
          <w:ilvl w:val="0"/>
          <w:numId w:val="6"/>
        </w:numPr>
        <w:spacing w:before="120" w:after="0" w:line="240" w:lineRule="auto"/>
        <w:ind w:left="1134" w:hanging="425"/>
        <w:jc w:val="both"/>
        <w:rPr>
          <w:rFonts w:ascii="Cambria" w:eastAsia="Times New Roman" w:hAnsi="Cambria" w:cs="Times New Roman"/>
          <w:bCs/>
          <w:lang w:eastAsia="fr-FR"/>
        </w:rPr>
      </w:pPr>
      <w:r w:rsidRPr="00B93B6E">
        <w:rPr>
          <w:rFonts w:ascii="Cambria" w:eastAsia="Times New Roman" w:hAnsi="Cambria" w:cs="Times New Roman"/>
          <w:bCs/>
          <w:lang w:eastAsia="fr-FR"/>
        </w:rPr>
        <w:t>Sous-détail de prix irréaliste et erroné.</w:t>
      </w:r>
    </w:p>
    <w:p w:rsidR="00B93B6E" w:rsidRPr="00B93B6E" w:rsidRDefault="00B93B6E" w:rsidP="00F5001F">
      <w:pPr>
        <w:spacing w:after="120" w:line="240" w:lineRule="auto"/>
        <w:ind w:firstLine="426"/>
        <w:jc w:val="both"/>
        <w:rPr>
          <w:rFonts w:ascii="Cambria" w:eastAsia="Times New Roman" w:hAnsi="Cambria" w:cs="Times New Roman"/>
          <w:b/>
          <w:bCs/>
          <w:lang w:eastAsia="fr-FR"/>
        </w:rPr>
      </w:pPr>
      <w:r w:rsidRPr="00B93B6E">
        <w:rPr>
          <w:rFonts w:ascii="Cambria" w:eastAsia="Times New Roman" w:hAnsi="Cambria" w:cs="Times New Roman"/>
          <w:b/>
          <w:bCs/>
          <w:lang w:eastAsia="fr-FR"/>
        </w:rPr>
        <w:t xml:space="preserve">13.2 : </w:t>
      </w:r>
      <w:r w:rsidRPr="00B93B6E">
        <w:rPr>
          <w:rFonts w:ascii="Cambria" w:eastAsia="Times New Roman" w:hAnsi="Cambria" w:cs="Times New Roman"/>
          <w:b/>
          <w:bCs/>
          <w:u w:val="single"/>
          <w:lang w:eastAsia="fr-FR"/>
        </w:rPr>
        <w:t>Critères essentiels</w:t>
      </w:r>
    </w:p>
    <w:p w:rsidR="00B93B6E" w:rsidRPr="00B93B6E" w:rsidRDefault="00B93B6E" w:rsidP="00F5001F">
      <w:pPr>
        <w:spacing w:after="0" w:line="240" w:lineRule="auto"/>
        <w:ind w:left="720" w:right="-426"/>
        <w:jc w:val="both"/>
        <w:rPr>
          <w:rFonts w:ascii="Cambria" w:eastAsia="Times New Roman" w:hAnsi="Cambria" w:cs="Times New Roman"/>
          <w:bCs/>
          <w:lang w:eastAsia="fr-FR"/>
        </w:rPr>
      </w:pPr>
      <w:r w:rsidRPr="00B93B6E">
        <w:rPr>
          <w:rFonts w:ascii="Cambria" w:eastAsia="Times New Roman" w:hAnsi="Cambria" w:cs="Times New Roman"/>
          <w:bCs/>
          <w:lang w:eastAsia="fr-FR"/>
        </w:rPr>
        <w:t>L’évaluation des offres techniques sera faite sur la base des 49 critères essentiels ci-dessous :</w:t>
      </w:r>
    </w:p>
    <w:p w:rsidR="00B93B6E" w:rsidRPr="00B93B6E" w:rsidRDefault="00F5001F" w:rsidP="00F5001F">
      <w:pPr>
        <w:spacing w:after="0" w:line="240" w:lineRule="auto"/>
        <w:ind w:right="-426"/>
        <w:jc w:val="both"/>
        <w:rPr>
          <w:rFonts w:ascii="Cambria" w:eastAsia="Times New Roman" w:hAnsi="Cambria" w:cs="Times New Roman"/>
          <w:bCs/>
          <w:lang w:eastAsia="fr-FR"/>
        </w:rPr>
      </w:pPr>
      <w:r w:rsidRPr="00B93B6E">
        <w:rPr>
          <w:rFonts w:ascii="Cambria" w:eastAsia="Times New Roman" w:hAnsi="Cambria" w:cs="Times New Roman"/>
          <w:bCs/>
          <w:lang w:eastAsia="fr-FR"/>
        </w:rPr>
        <w:t>1. Présentation</w:t>
      </w:r>
      <w:r w:rsidR="00B93B6E" w:rsidRPr="00B93B6E">
        <w:rPr>
          <w:rFonts w:ascii="Cambria" w:eastAsia="Times New Roman" w:hAnsi="Cambria" w:cs="Times New Roman"/>
          <w:bCs/>
          <w:lang w:eastAsia="fr-FR"/>
        </w:rPr>
        <w:t xml:space="preserve"> sur 03 critères ;</w:t>
      </w:r>
    </w:p>
    <w:p w:rsidR="00B93B6E" w:rsidRPr="00B93B6E" w:rsidRDefault="00B93B6E" w:rsidP="00F5001F">
      <w:pPr>
        <w:spacing w:before="100" w:beforeAutospacing="1" w:after="0" w:line="240" w:lineRule="auto"/>
        <w:ind w:right="-426"/>
        <w:jc w:val="both"/>
        <w:rPr>
          <w:rFonts w:ascii="Cambria" w:eastAsia="Times New Roman" w:hAnsi="Cambria" w:cs="Times New Roman"/>
          <w:bCs/>
          <w:lang w:eastAsia="fr-FR"/>
        </w:rPr>
      </w:pPr>
      <w:proofErr w:type="gramStart"/>
      <w:r w:rsidRPr="00B93B6E">
        <w:rPr>
          <w:rFonts w:ascii="Cambria" w:eastAsia="Times New Roman" w:hAnsi="Cambria" w:cs="Times New Roman"/>
          <w:bCs/>
          <w:lang w:eastAsia="fr-FR"/>
        </w:rPr>
        <w:t>2.Le</w:t>
      </w:r>
      <w:proofErr w:type="gramEnd"/>
      <w:r w:rsidRPr="00B93B6E">
        <w:rPr>
          <w:rFonts w:ascii="Cambria" w:eastAsia="Times New Roman" w:hAnsi="Cambria" w:cs="Times New Roman"/>
          <w:bCs/>
          <w:lang w:eastAsia="fr-FR"/>
        </w:rPr>
        <w:t xml:space="preserve"> personnel d’encadrement de l’entreprise sur 13 critères ;</w:t>
      </w:r>
    </w:p>
    <w:p w:rsidR="00B93B6E" w:rsidRPr="00B93B6E" w:rsidRDefault="00B93B6E" w:rsidP="00F5001F">
      <w:pPr>
        <w:spacing w:before="100" w:beforeAutospacing="1" w:after="0" w:line="240" w:lineRule="auto"/>
        <w:ind w:right="-426"/>
        <w:jc w:val="both"/>
        <w:rPr>
          <w:rFonts w:ascii="Cambria" w:eastAsia="Times New Roman" w:hAnsi="Cambria" w:cs="Times New Roman"/>
          <w:bCs/>
          <w:lang w:eastAsia="fr-FR"/>
        </w:rPr>
      </w:pPr>
      <w:proofErr w:type="gramStart"/>
      <w:r w:rsidRPr="00B93B6E">
        <w:rPr>
          <w:rFonts w:ascii="Cambria" w:eastAsia="Times New Roman" w:hAnsi="Cambria" w:cs="Times New Roman"/>
          <w:bCs/>
          <w:lang w:eastAsia="fr-FR"/>
        </w:rPr>
        <w:t>3.Le</w:t>
      </w:r>
      <w:proofErr w:type="gramEnd"/>
      <w:r w:rsidRPr="00B93B6E">
        <w:rPr>
          <w:rFonts w:ascii="Cambria" w:eastAsia="Times New Roman" w:hAnsi="Cambria" w:cs="Times New Roman"/>
          <w:bCs/>
          <w:lang w:eastAsia="fr-FR"/>
        </w:rPr>
        <w:t xml:space="preserve"> matériel de chantier à mobiliser sur 12 critères ;</w:t>
      </w:r>
    </w:p>
    <w:p w:rsidR="00B93B6E" w:rsidRPr="00B93B6E" w:rsidRDefault="00B93B6E" w:rsidP="00F5001F">
      <w:pPr>
        <w:spacing w:before="100" w:beforeAutospacing="1" w:after="0" w:line="240" w:lineRule="auto"/>
        <w:ind w:right="-426"/>
        <w:jc w:val="both"/>
        <w:rPr>
          <w:rFonts w:ascii="Cambria" w:eastAsia="Times New Roman" w:hAnsi="Cambria" w:cs="Times New Roman"/>
          <w:bCs/>
          <w:lang w:eastAsia="fr-FR"/>
        </w:rPr>
      </w:pPr>
      <w:proofErr w:type="gramStart"/>
      <w:r w:rsidRPr="00B93B6E">
        <w:rPr>
          <w:rFonts w:ascii="Cambria" w:eastAsia="Times New Roman" w:hAnsi="Cambria" w:cs="Times New Roman"/>
          <w:bCs/>
          <w:lang w:eastAsia="fr-FR"/>
        </w:rPr>
        <w:t>4.La</w:t>
      </w:r>
      <w:proofErr w:type="gramEnd"/>
      <w:r w:rsidRPr="00B93B6E">
        <w:rPr>
          <w:rFonts w:ascii="Cambria" w:eastAsia="Times New Roman" w:hAnsi="Cambria" w:cs="Times New Roman"/>
          <w:bCs/>
          <w:lang w:eastAsia="fr-FR"/>
        </w:rPr>
        <w:t xml:space="preserve"> méthodologie d’exécution sur 10 critères ;</w:t>
      </w:r>
    </w:p>
    <w:p w:rsidR="00B93B6E" w:rsidRPr="00B93B6E" w:rsidRDefault="00B93B6E" w:rsidP="00F5001F">
      <w:pPr>
        <w:spacing w:before="100" w:beforeAutospacing="1" w:after="0" w:line="240" w:lineRule="auto"/>
        <w:ind w:right="-426"/>
        <w:jc w:val="both"/>
        <w:rPr>
          <w:rFonts w:ascii="Cambria" w:eastAsia="Times New Roman" w:hAnsi="Cambria" w:cs="Times New Roman"/>
          <w:bCs/>
          <w:lang w:eastAsia="fr-FR"/>
        </w:rPr>
      </w:pPr>
      <w:proofErr w:type="gramStart"/>
      <w:r w:rsidRPr="00B93B6E">
        <w:rPr>
          <w:rFonts w:ascii="Cambria" w:eastAsia="Times New Roman" w:hAnsi="Cambria" w:cs="Times New Roman"/>
          <w:bCs/>
          <w:lang w:eastAsia="fr-FR"/>
        </w:rPr>
        <w:t>5.Références</w:t>
      </w:r>
      <w:proofErr w:type="gramEnd"/>
      <w:r w:rsidRPr="00B93B6E">
        <w:rPr>
          <w:rFonts w:ascii="Cambria" w:eastAsia="Times New Roman" w:hAnsi="Cambria" w:cs="Times New Roman"/>
          <w:bCs/>
          <w:lang w:eastAsia="fr-FR"/>
        </w:rPr>
        <w:t xml:space="preserve"> et capacité de préfinancement de l’entreprise sur 11 critères.</w:t>
      </w:r>
    </w:p>
    <w:p w:rsidR="00B93B6E" w:rsidRPr="00B93B6E" w:rsidRDefault="00B93B6E" w:rsidP="00F5001F">
      <w:pPr>
        <w:keepNext/>
        <w:numPr>
          <w:ilvl w:val="0"/>
          <w:numId w:val="2"/>
        </w:numPr>
        <w:spacing w:after="120" w:line="240" w:lineRule="auto"/>
        <w:ind w:left="928"/>
        <w:outlineLvl w:val="3"/>
        <w:rPr>
          <w:rFonts w:ascii="Cambria" w:eastAsia="Times New Roman" w:hAnsi="Cambria" w:cs="Times New Roman"/>
          <w:b/>
          <w:bCs/>
          <w:color w:val="000000"/>
          <w:sz w:val="24"/>
          <w:szCs w:val="24"/>
          <w:highlight w:val="green"/>
          <w:lang w:eastAsia="fr-FR"/>
        </w:rPr>
      </w:pPr>
      <w:r w:rsidRPr="00B93B6E">
        <w:rPr>
          <w:rFonts w:ascii="Cambria" w:eastAsia="Times New Roman" w:hAnsi="Cambria" w:cs="Times New Roman"/>
          <w:b/>
          <w:bCs/>
          <w:color w:val="000000"/>
          <w:sz w:val="24"/>
          <w:szCs w:val="24"/>
          <w:highlight w:val="green"/>
          <w:u w:val="single"/>
          <w:lang w:eastAsia="fr-FR"/>
        </w:rPr>
        <w:t>Délai de validité des offres</w:t>
      </w:r>
    </w:p>
    <w:p w:rsidR="00B93B6E" w:rsidRPr="00B93B6E" w:rsidRDefault="00B93B6E" w:rsidP="00F5001F">
      <w:pPr>
        <w:spacing w:before="120" w:after="120" w:line="240" w:lineRule="auto"/>
        <w:ind w:firstLine="709"/>
        <w:jc w:val="both"/>
        <w:rPr>
          <w:rFonts w:ascii="Cambria" w:eastAsia="Times New Roman" w:hAnsi="Cambria" w:cs="Times New Roman"/>
          <w:bCs/>
          <w:color w:val="000000"/>
          <w:lang w:eastAsia="fr-FR"/>
        </w:rPr>
      </w:pPr>
      <w:r w:rsidRPr="00B93B6E">
        <w:rPr>
          <w:rFonts w:ascii="Cambria" w:eastAsia="Times New Roman" w:hAnsi="Cambria" w:cs="Times New Roman"/>
          <w:bCs/>
          <w:color w:val="000000"/>
          <w:lang w:eastAsia="fr-FR"/>
        </w:rPr>
        <w:t xml:space="preserve">Les soumissionnaires restent engagés par leurs offres pendant une période de </w:t>
      </w:r>
      <w:r w:rsidRPr="00B93B6E">
        <w:rPr>
          <w:rFonts w:ascii="Cambria" w:eastAsia="Times New Roman" w:hAnsi="Cambria" w:cs="Times New Roman"/>
          <w:b/>
          <w:bCs/>
          <w:color w:val="000000"/>
          <w:lang w:eastAsia="fr-FR"/>
        </w:rPr>
        <w:t xml:space="preserve">quatre-vingt-dix (90) </w:t>
      </w:r>
      <w:r w:rsidRPr="00B93B6E">
        <w:rPr>
          <w:rFonts w:ascii="Cambria" w:eastAsia="Times New Roman" w:hAnsi="Cambria" w:cs="Times New Roman"/>
          <w:bCs/>
          <w:color w:val="000000"/>
          <w:lang w:eastAsia="fr-FR"/>
        </w:rPr>
        <w:t xml:space="preserve">jours, à compter de la date limite fixée pour la remise des offres. </w:t>
      </w:r>
    </w:p>
    <w:p w:rsidR="00B93B6E" w:rsidRPr="00B93B6E" w:rsidRDefault="00B93B6E" w:rsidP="00F5001F">
      <w:pPr>
        <w:keepNext/>
        <w:numPr>
          <w:ilvl w:val="0"/>
          <w:numId w:val="2"/>
        </w:numPr>
        <w:spacing w:after="120" w:line="240" w:lineRule="auto"/>
        <w:ind w:left="928"/>
        <w:outlineLvl w:val="3"/>
        <w:rPr>
          <w:rFonts w:ascii="Cambria" w:eastAsia="Times New Roman" w:hAnsi="Cambria" w:cs="Times New Roman"/>
          <w:b/>
          <w:bCs/>
          <w:color w:val="000000"/>
          <w:sz w:val="24"/>
          <w:szCs w:val="24"/>
          <w:highlight w:val="green"/>
          <w:u w:val="single"/>
          <w:lang w:eastAsia="fr-FR"/>
        </w:rPr>
      </w:pPr>
      <w:r w:rsidRPr="00B93B6E">
        <w:rPr>
          <w:rFonts w:ascii="Cambria" w:eastAsia="Times New Roman" w:hAnsi="Cambria" w:cs="Times New Roman"/>
          <w:b/>
          <w:bCs/>
          <w:color w:val="000000"/>
          <w:sz w:val="24"/>
          <w:szCs w:val="24"/>
          <w:highlight w:val="green"/>
          <w:u w:val="single"/>
          <w:lang w:eastAsia="fr-FR"/>
        </w:rPr>
        <w:t>Attribution du Marché</w:t>
      </w:r>
    </w:p>
    <w:p w:rsidR="00B93B6E" w:rsidRPr="00B93B6E" w:rsidRDefault="00B93B6E" w:rsidP="00F5001F">
      <w:pPr>
        <w:spacing w:before="120" w:after="240" w:line="240" w:lineRule="auto"/>
        <w:ind w:firstLine="360"/>
        <w:jc w:val="both"/>
        <w:rPr>
          <w:rFonts w:ascii="Cambria" w:eastAsia="Times New Roman" w:hAnsi="Cambria" w:cs="Times New Roman"/>
          <w:lang w:eastAsia="fr-FR"/>
        </w:rPr>
      </w:pPr>
      <w:r w:rsidRPr="00B93B6E">
        <w:rPr>
          <w:rFonts w:ascii="Cambria" w:eastAsia="Times New Roman" w:hAnsi="Cambria" w:cs="Times New Roman"/>
          <w:lang w:eastAsia="fr-FR"/>
        </w:rPr>
        <w:t xml:space="preserve">Le Maire de la Commune de BOGO, </w:t>
      </w:r>
      <w:r w:rsidRPr="00B93B6E">
        <w:rPr>
          <w:rFonts w:ascii="Cambria" w:eastAsia="Times New Roman" w:hAnsi="Cambria" w:cs="Times New Roman"/>
          <w:b/>
          <w:lang w:eastAsia="fr-FR"/>
        </w:rPr>
        <w:t>A</w:t>
      </w:r>
      <w:r w:rsidRPr="00B93B6E">
        <w:rPr>
          <w:rFonts w:ascii="Cambria" w:eastAsia="Times New Roman" w:hAnsi="Cambria" w:cs="Times New Roman"/>
          <w:lang w:eastAsia="fr-FR"/>
        </w:rPr>
        <w:t xml:space="preserve">utorité </w:t>
      </w:r>
      <w:r w:rsidRPr="00B93B6E">
        <w:rPr>
          <w:rFonts w:ascii="Cambria" w:eastAsia="Times New Roman" w:hAnsi="Cambria" w:cs="Times New Roman"/>
          <w:b/>
          <w:lang w:eastAsia="fr-FR"/>
        </w:rPr>
        <w:t>C</w:t>
      </w:r>
      <w:r w:rsidRPr="00B93B6E">
        <w:rPr>
          <w:rFonts w:ascii="Cambria" w:eastAsia="Times New Roman" w:hAnsi="Cambria" w:cs="Times New Roman"/>
          <w:lang w:eastAsia="fr-FR"/>
        </w:rPr>
        <w:t>ontractante(</w:t>
      </w:r>
      <w:r w:rsidRPr="00B93B6E">
        <w:rPr>
          <w:rFonts w:ascii="Cambria" w:eastAsia="Times New Roman" w:hAnsi="Cambria" w:cs="Times New Roman"/>
          <w:b/>
          <w:lang w:eastAsia="fr-FR"/>
        </w:rPr>
        <w:t>AC</w:t>
      </w:r>
      <w:r w:rsidRPr="00B93B6E">
        <w:rPr>
          <w:rFonts w:ascii="Cambria" w:eastAsia="Times New Roman" w:hAnsi="Cambria" w:cs="Times New Roman"/>
          <w:lang w:eastAsia="fr-FR"/>
        </w:rPr>
        <w:t>), attribuera le marché au soumissionnaire dont l’Offre, qualifiée techniquement, aura été évaluée la moins-</w:t>
      </w:r>
      <w:proofErr w:type="spellStart"/>
      <w:r w:rsidRPr="00B93B6E">
        <w:rPr>
          <w:rFonts w:ascii="Cambria" w:eastAsia="Times New Roman" w:hAnsi="Cambria" w:cs="Times New Roman"/>
          <w:lang w:eastAsia="fr-FR"/>
        </w:rPr>
        <w:t>disante</w:t>
      </w:r>
      <w:proofErr w:type="spellEnd"/>
      <w:r w:rsidRPr="00B93B6E">
        <w:rPr>
          <w:rFonts w:ascii="Cambria" w:eastAsia="Times New Roman" w:hAnsi="Cambria" w:cs="Times New Roman"/>
          <w:lang w:eastAsia="fr-FR"/>
        </w:rPr>
        <w:t xml:space="preserve"> après vérifications de ses prix et jugée substantiellement conforme au Dossier d’Appel d’Offres.</w:t>
      </w:r>
    </w:p>
    <w:p w:rsidR="00B93B6E" w:rsidRPr="00B93B6E" w:rsidRDefault="00B93B6E" w:rsidP="00F5001F">
      <w:pPr>
        <w:keepNext/>
        <w:numPr>
          <w:ilvl w:val="0"/>
          <w:numId w:val="2"/>
        </w:numPr>
        <w:spacing w:before="120" w:after="0" w:line="240" w:lineRule="auto"/>
        <w:ind w:left="928"/>
        <w:outlineLvl w:val="3"/>
        <w:rPr>
          <w:rFonts w:ascii="Cambria" w:eastAsia="Times New Roman" w:hAnsi="Cambria" w:cs="Times New Roman"/>
          <w:b/>
          <w:bCs/>
          <w:color w:val="000000"/>
          <w:sz w:val="24"/>
          <w:szCs w:val="24"/>
          <w:lang w:eastAsia="fr-FR"/>
        </w:rPr>
      </w:pPr>
      <w:r w:rsidRPr="00B93B6E">
        <w:rPr>
          <w:rFonts w:ascii="Cambria" w:eastAsia="Times New Roman" w:hAnsi="Cambria" w:cs="Times New Roman"/>
          <w:b/>
          <w:bCs/>
          <w:color w:val="000000"/>
          <w:sz w:val="24"/>
          <w:szCs w:val="24"/>
          <w:u w:val="single"/>
          <w:lang w:eastAsia="fr-FR"/>
        </w:rPr>
        <w:t>Renseignements complémentaires</w:t>
      </w:r>
    </w:p>
    <w:p w:rsidR="00B93B6E" w:rsidRPr="00B93B6E" w:rsidRDefault="00B93B6E" w:rsidP="00F5001F">
      <w:pPr>
        <w:spacing w:before="120" w:after="0" w:line="240" w:lineRule="auto"/>
        <w:ind w:firstLine="360"/>
        <w:jc w:val="both"/>
        <w:rPr>
          <w:rFonts w:ascii="Cambria" w:eastAsia="Times New Roman" w:hAnsi="Cambria" w:cs="Times New Roman"/>
          <w:lang w:eastAsia="fr-FR"/>
        </w:rPr>
      </w:pPr>
      <w:r w:rsidRPr="00B93B6E">
        <w:rPr>
          <w:rFonts w:ascii="Cambria" w:eastAsia="Times New Roman" w:hAnsi="Cambria" w:cs="Times New Roman"/>
          <w:bCs/>
          <w:color w:val="000000"/>
          <w:lang w:eastAsia="fr-FR"/>
        </w:rPr>
        <w:tab/>
      </w:r>
      <w:r w:rsidRPr="00B93B6E">
        <w:rPr>
          <w:rFonts w:ascii="Cambria" w:eastAsia="Times New Roman" w:hAnsi="Cambria" w:cs="Times New Roman"/>
          <w:lang w:eastAsia="fr-FR"/>
        </w:rPr>
        <w:t>Les renseignements complémentaires d'ordre technique peuvent être obtenus tous les jours, aux heures ouvrables, auprès de la Commune de BOGO, dès publication du présent avis. Téléphone 697 67 54 54 BP : 16 BOGO.</w:t>
      </w:r>
    </w:p>
    <w:p w:rsidR="00B93B6E" w:rsidRPr="00B93B6E" w:rsidRDefault="00B93B6E" w:rsidP="00B93B6E">
      <w:pPr>
        <w:spacing w:before="120" w:after="0" w:line="240" w:lineRule="auto"/>
        <w:ind w:firstLine="360"/>
        <w:jc w:val="both"/>
        <w:rPr>
          <w:rFonts w:ascii="Cambria" w:eastAsia="Times New Roman" w:hAnsi="Cambria" w:cs="Times New Roman"/>
          <w:lang w:eastAsia="fr-FR"/>
        </w:rPr>
      </w:pPr>
    </w:p>
    <w:p w:rsidR="00B93B6E" w:rsidRPr="00B93B6E" w:rsidRDefault="00B93B6E" w:rsidP="00B93B6E">
      <w:pPr>
        <w:spacing w:after="0" w:line="240" w:lineRule="auto"/>
        <w:jc w:val="center"/>
        <w:rPr>
          <w:rFonts w:ascii="Cambria" w:eastAsia="Times New Roman" w:hAnsi="Cambria" w:cs="Times New Roman"/>
          <w:bCs/>
          <w:color w:val="000000"/>
          <w:lang w:bidi="en-US"/>
        </w:rPr>
      </w:pPr>
      <w:r w:rsidRPr="00B93B6E">
        <w:rPr>
          <w:rFonts w:ascii="Cambria" w:eastAsia="Times New Roman" w:hAnsi="Cambria" w:cs="Times New Roman"/>
          <w:bCs/>
          <w:color w:val="000000"/>
          <w:lang w:bidi="en-US"/>
        </w:rPr>
        <w:t xml:space="preserve">                                                                                                                       BOGO, le__________________</w:t>
      </w:r>
    </w:p>
    <w:p w:rsidR="00B93B6E" w:rsidRPr="00B93B6E" w:rsidRDefault="00B93B6E" w:rsidP="00B93B6E">
      <w:pPr>
        <w:spacing w:after="0" w:line="240" w:lineRule="auto"/>
        <w:jc w:val="center"/>
        <w:rPr>
          <w:rFonts w:ascii="Cambria" w:eastAsia="Times New Roman" w:hAnsi="Cambria" w:cs="Times New Roman"/>
          <w:bCs/>
          <w:color w:val="000000"/>
          <w:lang w:bidi="en-US"/>
        </w:rPr>
      </w:pPr>
      <w:r w:rsidRPr="00B93B6E">
        <w:rPr>
          <w:rFonts w:ascii="Cambria" w:eastAsia="Times New Roman" w:hAnsi="Cambria" w:cs="Times New Roman"/>
          <w:b/>
          <w:bCs/>
          <w:color w:val="000000"/>
          <w:lang w:bidi="en-US"/>
        </w:rPr>
        <w:t xml:space="preserve">                                                                                                                          Le Maire</w:t>
      </w:r>
      <w:r w:rsidRPr="00B93B6E">
        <w:rPr>
          <w:rFonts w:ascii="Cambria" w:eastAsia="Times New Roman" w:hAnsi="Cambria" w:cs="Times New Roman"/>
          <w:bCs/>
          <w:color w:val="000000"/>
          <w:lang w:bidi="en-US"/>
        </w:rPr>
        <w:t>,</w:t>
      </w:r>
    </w:p>
    <w:p w:rsidR="00B93B6E" w:rsidRPr="00B93B6E" w:rsidRDefault="00B93B6E" w:rsidP="00B93B6E">
      <w:pPr>
        <w:spacing w:after="0"/>
        <w:rPr>
          <w:rFonts w:ascii="Cambria" w:eastAsia="Times New Roman" w:hAnsi="Cambria" w:cs="Times New Roman"/>
          <w:bCs/>
          <w:color w:val="000000"/>
          <w:lang w:bidi="en-US"/>
        </w:rPr>
      </w:pPr>
      <w:r w:rsidRPr="00B93B6E">
        <w:rPr>
          <w:rFonts w:ascii="Cambria" w:eastAsia="Times New Roman" w:hAnsi="Cambria" w:cs="Times New Roman"/>
          <w:bCs/>
          <w:color w:val="000000"/>
          <w:lang w:bidi="en-US"/>
        </w:rPr>
        <w:t xml:space="preserve">                                                                                                                                                (</w:t>
      </w:r>
      <w:r w:rsidRPr="00B93B6E">
        <w:rPr>
          <w:rFonts w:ascii="Cambria" w:eastAsia="Times New Roman" w:hAnsi="Cambria" w:cs="Times New Roman"/>
          <w:b/>
          <w:bCs/>
          <w:color w:val="000000"/>
          <w:lang w:bidi="en-US"/>
        </w:rPr>
        <w:t>Autorité Contractante</w:t>
      </w:r>
      <w:r w:rsidRPr="00B93B6E">
        <w:rPr>
          <w:rFonts w:ascii="Cambria" w:eastAsia="Times New Roman" w:hAnsi="Cambria" w:cs="Times New Roman"/>
          <w:bCs/>
          <w:color w:val="000000"/>
          <w:lang w:bidi="en-US"/>
        </w:rPr>
        <w:t>)</w:t>
      </w:r>
    </w:p>
    <w:p w:rsidR="00B93B6E" w:rsidRPr="00B93B6E" w:rsidRDefault="00B93B6E" w:rsidP="00B93B6E">
      <w:pPr>
        <w:spacing w:after="0"/>
        <w:rPr>
          <w:rFonts w:ascii="Cambria" w:eastAsia="Times New Roman" w:hAnsi="Cambria" w:cs="Times New Roman"/>
          <w:b/>
          <w:bCs/>
          <w:color w:val="000000"/>
          <w:sz w:val="24"/>
          <w:szCs w:val="24"/>
          <w:u w:val="single"/>
          <w:lang w:bidi="en-US"/>
        </w:rPr>
      </w:pPr>
      <w:r w:rsidRPr="00B93B6E">
        <w:rPr>
          <w:rFonts w:ascii="Cambria" w:eastAsia="Times New Roman" w:hAnsi="Cambria" w:cs="Times New Roman"/>
          <w:b/>
          <w:bCs/>
          <w:color w:val="000000"/>
          <w:sz w:val="24"/>
          <w:szCs w:val="24"/>
          <w:u w:val="single"/>
          <w:lang w:bidi="en-US"/>
        </w:rPr>
        <w:t>Ampliations :</w:t>
      </w:r>
    </w:p>
    <w:p w:rsidR="00B93B6E" w:rsidRPr="00B93B6E" w:rsidRDefault="00B93B6E" w:rsidP="00B93B6E">
      <w:pPr>
        <w:numPr>
          <w:ilvl w:val="0"/>
          <w:numId w:val="4"/>
        </w:numPr>
        <w:spacing w:after="0" w:line="240" w:lineRule="auto"/>
        <w:ind w:left="360"/>
        <w:rPr>
          <w:rFonts w:ascii="Cambria" w:eastAsia="Times New Roman" w:hAnsi="Cambria" w:cs="Times New Roman"/>
          <w:bCs/>
          <w:color w:val="000000"/>
          <w:sz w:val="16"/>
          <w:szCs w:val="16"/>
          <w:lang w:bidi="en-US"/>
        </w:rPr>
      </w:pPr>
      <w:r w:rsidRPr="00B93B6E">
        <w:rPr>
          <w:rFonts w:ascii="Cambria" w:eastAsia="Times New Roman" w:hAnsi="Cambria" w:cs="Times New Roman"/>
          <w:bCs/>
          <w:color w:val="000000"/>
          <w:sz w:val="16"/>
          <w:szCs w:val="16"/>
          <w:lang w:bidi="en-US"/>
        </w:rPr>
        <w:t>MINMAP /DD/DIAMARE (pour information)</w:t>
      </w:r>
    </w:p>
    <w:p w:rsidR="00B93B6E" w:rsidRPr="00B93B6E" w:rsidRDefault="00B93B6E" w:rsidP="00B93B6E">
      <w:pPr>
        <w:numPr>
          <w:ilvl w:val="0"/>
          <w:numId w:val="4"/>
        </w:numPr>
        <w:spacing w:after="0" w:line="240" w:lineRule="auto"/>
        <w:ind w:left="360"/>
        <w:rPr>
          <w:rFonts w:ascii="Cambria" w:eastAsia="Times New Roman" w:hAnsi="Cambria" w:cs="Times New Roman"/>
          <w:bCs/>
          <w:color w:val="000000"/>
          <w:sz w:val="16"/>
          <w:szCs w:val="16"/>
          <w:lang w:bidi="en-US"/>
        </w:rPr>
      </w:pPr>
      <w:r w:rsidRPr="00B93B6E">
        <w:rPr>
          <w:rFonts w:ascii="Cambria" w:eastAsia="Times New Roman" w:hAnsi="Cambria" w:cs="Times New Roman"/>
          <w:bCs/>
          <w:color w:val="000000"/>
          <w:sz w:val="16"/>
          <w:szCs w:val="16"/>
          <w:lang w:bidi="en-US"/>
        </w:rPr>
        <w:t>PREFET /DIAMARE (pour information)</w:t>
      </w:r>
    </w:p>
    <w:p w:rsidR="00B93B6E" w:rsidRPr="00B93B6E" w:rsidRDefault="00B93B6E" w:rsidP="00B93B6E">
      <w:pPr>
        <w:numPr>
          <w:ilvl w:val="0"/>
          <w:numId w:val="4"/>
        </w:numPr>
        <w:spacing w:after="0" w:line="240" w:lineRule="auto"/>
        <w:ind w:left="360"/>
        <w:rPr>
          <w:rFonts w:ascii="Cambria" w:eastAsia="Times New Roman" w:hAnsi="Cambria" w:cs="Times New Roman"/>
          <w:bCs/>
          <w:color w:val="000000"/>
          <w:sz w:val="16"/>
          <w:szCs w:val="16"/>
          <w:lang w:bidi="en-US"/>
        </w:rPr>
      </w:pPr>
      <w:r w:rsidRPr="00B93B6E">
        <w:rPr>
          <w:rFonts w:ascii="Cambria" w:eastAsia="Times New Roman" w:hAnsi="Cambria" w:cs="Times New Roman"/>
          <w:bCs/>
          <w:color w:val="000000"/>
          <w:sz w:val="16"/>
          <w:szCs w:val="16"/>
          <w:lang w:bidi="en-US"/>
        </w:rPr>
        <w:t>PRESIDENT/ CIPMP (pour information)</w:t>
      </w:r>
    </w:p>
    <w:p w:rsidR="00B93B6E" w:rsidRPr="00B93B6E" w:rsidRDefault="00B93B6E" w:rsidP="00B93B6E">
      <w:pPr>
        <w:numPr>
          <w:ilvl w:val="0"/>
          <w:numId w:val="4"/>
        </w:numPr>
        <w:spacing w:after="0" w:line="240" w:lineRule="auto"/>
        <w:ind w:left="360"/>
        <w:rPr>
          <w:rFonts w:ascii="Cambria" w:eastAsia="Times New Roman" w:hAnsi="Cambria" w:cs="Times New Roman"/>
          <w:bCs/>
          <w:color w:val="000000"/>
          <w:sz w:val="16"/>
          <w:szCs w:val="16"/>
          <w:lang w:bidi="en-US"/>
        </w:rPr>
      </w:pPr>
      <w:r w:rsidRPr="00B93B6E">
        <w:rPr>
          <w:rFonts w:ascii="Cambria" w:eastAsia="Times New Roman" w:hAnsi="Cambria" w:cs="Times New Roman"/>
          <w:bCs/>
          <w:color w:val="000000"/>
          <w:sz w:val="16"/>
          <w:szCs w:val="16"/>
          <w:lang w:bidi="en-US"/>
        </w:rPr>
        <w:t>ARMP (pour publication au JDM)</w:t>
      </w:r>
    </w:p>
    <w:p w:rsidR="00B93B6E" w:rsidRPr="00B93B6E" w:rsidRDefault="00B93B6E" w:rsidP="00B93B6E">
      <w:pPr>
        <w:numPr>
          <w:ilvl w:val="0"/>
          <w:numId w:val="4"/>
        </w:numPr>
        <w:spacing w:after="0" w:line="240" w:lineRule="auto"/>
        <w:ind w:left="360"/>
        <w:rPr>
          <w:rFonts w:ascii="Cambria" w:eastAsia="Times New Roman" w:hAnsi="Cambria" w:cs="Times New Roman"/>
          <w:bCs/>
          <w:color w:val="000000"/>
          <w:sz w:val="16"/>
          <w:szCs w:val="16"/>
          <w:lang w:bidi="en-US"/>
        </w:rPr>
      </w:pPr>
      <w:r w:rsidRPr="00B93B6E">
        <w:rPr>
          <w:rFonts w:ascii="Cambria" w:eastAsia="Times New Roman" w:hAnsi="Cambria" w:cs="Times New Roman"/>
          <w:bCs/>
          <w:color w:val="000000"/>
          <w:sz w:val="16"/>
          <w:szCs w:val="16"/>
          <w:lang w:bidi="en-US"/>
        </w:rPr>
        <w:t>SOPECAM (pour publication)</w:t>
      </w:r>
    </w:p>
    <w:p w:rsidR="00B93B6E" w:rsidRPr="00B93B6E" w:rsidRDefault="00B93B6E" w:rsidP="00B93B6E">
      <w:pPr>
        <w:numPr>
          <w:ilvl w:val="0"/>
          <w:numId w:val="4"/>
        </w:numPr>
        <w:spacing w:after="0" w:line="240" w:lineRule="auto"/>
        <w:ind w:left="360"/>
        <w:rPr>
          <w:rFonts w:ascii="Cambria" w:eastAsia="Times New Roman" w:hAnsi="Cambria" w:cs="Times New Roman"/>
          <w:bCs/>
          <w:color w:val="000000"/>
          <w:sz w:val="16"/>
          <w:szCs w:val="16"/>
          <w:lang w:bidi="en-US"/>
        </w:rPr>
      </w:pPr>
      <w:r w:rsidRPr="00B93B6E">
        <w:rPr>
          <w:rFonts w:ascii="Cambria" w:eastAsia="Times New Roman" w:hAnsi="Cambria" w:cs="Times New Roman"/>
          <w:bCs/>
          <w:color w:val="000000"/>
          <w:sz w:val="16"/>
          <w:szCs w:val="16"/>
          <w:lang w:bidi="en-US"/>
        </w:rPr>
        <w:t>CRTV (pour  large diffusion)</w:t>
      </w:r>
    </w:p>
    <w:p w:rsidR="00B93B6E" w:rsidRPr="00B93B6E" w:rsidRDefault="00B93B6E" w:rsidP="00B93B6E">
      <w:pPr>
        <w:numPr>
          <w:ilvl w:val="0"/>
          <w:numId w:val="4"/>
        </w:numPr>
        <w:spacing w:after="0" w:line="240" w:lineRule="auto"/>
        <w:ind w:left="360"/>
        <w:rPr>
          <w:rFonts w:ascii="Cambria" w:eastAsia="Times New Roman" w:hAnsi="Cambria" w:cs="Times New Roman"/>
          <w:bCs/>
          <w:color w:val="000000"/>
          <w:sz w:val="16"/>
          <w:szCs w:val="16"/>
          <w:lang w:val="en-US" w:bidi="en-US"/>
        </w:rPr>
      </w:pPr>
      <w:r w:rsidRPr="00B93B6E">
        <w:rPr>
          <w:rFonts w:ascii="Cambria" w:eastAsia="Times New Roman" w:hAnsi="Cambria" w:cs="Times New Roman"/>
          <w:bCs/>
          <w:color w:val="000000"/>
          <w:sz w:val="16"/>
          <w:szCs w:val="16"/>
          <w:lang w:val="en-US" w:bidi="en-US"/>
        </w:rPr>
        <w:lastRenderedPageBreak/>
        <w:t>AFFICHAGE (pour information)</w:t>
      </w:r>
    </w:p>
    <w:p w:rsidR="00B93B6E" w:rsidRPr="00B93B6E" w:rsidRDefault="00B93B6E" w:rsidP="00B93B6E">
      <w:pPr>
        <w:numPr>
          <w:ilvl w:val="0"/>
          <w:numId w:val="4"/>
        </w:numPr>
        <w:spacing w:after="0" w:line="240" w:lineRule="auto"/>
        <w:ind w:left="360"/>
        <w:rPr>
          <w:rFonts w:ascii="Cambria" w:eastAsia="Times New Roman" w:hAnsi="Cambria" w:cs="Times New Roman"/>
          <w:bCs/>
          <w:color w:val="000000"/>
          <w:sz w:val="16"/>
          <w:szCs w:val="16"/>
          <w:lang w:val="en-US" w:bidi="en-US"/>
        </w:rPr>
      </w:pPr>
      <w:r w:rsidRPr="00B93B6E">
        <w:rPr>
          <w:rFonts w:ascii="Cambria" w:eastAsia="Times New Roman" w:hAnsi="Cambria" w:cs="Times New Roman"/>
          <w:bCs/>
          <w:color w:val="000000"/>
          <w:sz w:val="16"/>
          <w:szCs w:val="16"/>
          <w:lang w:val="en-US" w:bidi="en-US"/>
        </w:rPr>
        <w:t>CHRONO/ARCHIVES</w:t>
      </w:r>
    </w:p>
    <w:p w:rsidR="0064343E" w:rsidRDefault="0064343E"/>
    <w:sectPr w:rsidR="00643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B30"/>
    <w:multiLevelType w:val="hybridMultilevel"/>
    <w:tmpl w:val="F4EA5C0A"/>
    <w:lvl w:ilvl="0" w:tplc="38CC7826">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8E3915"/>
    <w:multiLevelType w:val="hybridMultilevel"/>
    <w:tmpl w:val="21762870"/>
    <w:lvl w:ilvl="0" w:tplc="040C000B">
      <w:start w:val="1"/>
      <w:numFmt w:val="bullet"/>
      <w:lvlText w:val=""/>
      <w:lvlJc w:val="left"/>
      <w:pPr>
        <w:ind w:left="1856" w:hanging="360"/>
      </w:pPr>
      <w:rPr>
        <w:rFonts w:ascii="Wingdings" w:hAnsi="Wingdings" w:hint="default"/>
      </w:rPr>
    </w:lvl>
    <w:lvl w:ilvl="1" w:tplc="9D624EBC">
      <w:numFmt w:val="bullet"/>
      <w:lvlText w:val="-"/>
      <w:lvlJc w:val="left"/>
      <w:pPr>
        <w:ind w:left="2576" w:hanging="360"/>
      </w:pPr>
      <w:rPr>
        <w:rFonts w:ascii="Cambria" w:eastAsia="Times New Roman" w:hAnsi="Cambria" w:cs="Times New Roman" w:hint="default"/>
      </w:rPr>
    </w:lvl>
    <w:lvl w:ilvl="2" w:tplc="040C0005" w:tentative="1">
      <w:start w:val="1"/>
      <w:numFmt w:val="bullet"/>
      <w:lvlText w:val=""/>
      <w:lvlJc w:val="left"/>
      <w:pPr>
        <w:ind w:left="3296" w:hanging="360"/>
      </w:pPr>
      <w:rPr>
        <w:rFonts w:ascii="Wingdings" w:hAnsi="Wingdings" w:hint="default"/>
      </w:rPr>
    </w:lvl>
    <w:lvl w:ilvl="3" w:tplc="040C0001" w:tentative="1">
      <w:start w:val="1"/>
      <w:numFmt w:val="bullet"/>
      <w:lvlText w:val=""/>
      <w:lvlJc w:val="left"/>
      <w:pPr>
        <w:ind w:left="4016" w:hanging="360"/>
      </w:pPr>
      <w:rPr>
        <w:rFonts w:ascii="Symbol" w:hAnsi="Symbol" w:hint="default"/>
      </w:rPr>
    </w:lvl>
    <w:lvl w:ilvl="4" w:tplc="040C0003" w:tentative="1">
      <w:start w:val="1"/>
      <w:numFmt w:val="bullet"/>
      <w:lvlText w:val="o"/>
      <w:lvlJc w:val="left"/>
      <w:pPr>
        <w:ind w:left="4736" w:hanging="360"/>
      </w:pPr>
      <w:rPr>
        <w:rFonts w:ascii="Courier New" w:hAnsi="Courier New" w:cs="Courier New" w:hint="default"/>
      </w:rPr>
    </w:lvl>
    <w:lvl w:ilvl="5" w:tplc="040C0005" w:tentative="1">
      <w:start w:val="1"/>
      <w:numFmt w:val="bullet"/>
      <w:lvlText w:val=""/>
      <w:lvlJc w:val="left"/>
      <w:pPr>
        <w:ind w:left="5456" w:hanging="360"/>
      </w:pPr>
      <w:rPr>
        <w:rFonts w:ascii="Wingdings" w:hAnsi="Wingdings" w:hint="default"/>
      </w:rPr>
    </w:lvl>
    <w:lvl w:ilvl="6" w:tplc="040C0001" w:tentative="1">
      <w:start w:val="1"/>
      <w:numFmt w:val="bullet"/>
      <w:lvlText w:val=""/>
      <w:lvlJc w:val="left"/>
      <w:pPr>
        <w:ind w:left="6176" w:hanging="360"/>
      </w:pPr>
      <w:rPr>
        <w:rFonts w:ascii="Symbol" w:hAnsi="Symbol" w:hint="default"/>
      </w:rPr>
    </w:lvl>
    <w:lvl w:ilvl="7" w:tplc="040C0003" w:tentative="1">
      <w:start w:val="1"/>
      <w:numFmt w:val="bullet"/>
      <w:lvlText w:val="o"/>
      <w:lvlJc w:val="left"/>
      <w:pPr>
        <w:ind w:left="6896" w:hanging="360"/>
      </w:pPr>
      <w:rPr>
        <w:rFonts w:ascii="Courier New" w:hAnsi="Courier New" w:cs="Courier New" w:hint="default"/>
      </w:rPr>
    </w:lvl>
    <w:lvl w:ilvl="8" w:tplc="040C0005" w:tentative="1">
      <w:start w:val="1"/>
      <w:numFmt w:val="bullet"/>
      <w:lvlText w:val=""/>
      <w:lvlJc w:val="left"/>
      <w:pPr>
        <w:ind w:left="7616" w:hanging="360"/>
      </w:pPr>
      <w:rPr>
        <w:rFonts w:ascii="Wingdings" w:hAnsi="Wingdings" w:hint="default"/>
      </w:rPr>
    </w:lvl>
  </w:abstractNum>
  <w:abstractNum w:abstractNumId="3">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EB5983"/>
    <w:multiLevelType w:val="hybridMultilevel"/>
    <w:tmpl w:val="93629478"/>
    <w:lvl w:ilvl="0" w:tplc="040C000F">
      <w:start w:val="1"/>
      <w:numFmt w:val="decimal"/>
      <w:lvlText w:val="%1."/>
      <w:lvlJc w:val="left"/>
      <w:pPr>
        <w:ind w:left="786" w:hanging="360"/>
      </w:pPr>
    </w:lvl>
    <w:lvl w:ilvl="1" w:tplc="D284992C">
      <w:numFmt w:val="bullet"/>
      <w:lvlText w:val="-"/>
      <w:lvlJc w:val="left"/>
      <w:pPr>
        <w:ind w:left="1440" w:hanging="360"/>
      </w:pPr>
      <w:rPr>
        <w:rFonts w:ascii="Cambria" w:eastAsia="Times New Roman" w:hAnsi="Cambria" w:cs="Times New Roman" w:hint="default"/>
      </w:rPr>
    </w:lvl>
    <w:lvl w:ilvl="2" w:tplc="5CB8727E">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3D2A2F6B"/>
    <w:multiLevelType w:val="singleLevel"/>
    <w:tmpl w:val="040C0001"/>
    <w:lvl w:ilvl="0">
      <w:start w:val="1"/>
      <w:numFmt w:val="bullet"/>
      <w:lvlText w:val=""/>
      <w:lvlJc w:val="left"/>
      <w:pPr>
        <w:ind w:left="720"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B6E"/>
    <w:rsid w:val="00393D6D"/>
    <w:rsid w:val="0064343E"/>
    <w:rsid w:val="00B93B6E"/>
    <w:rsid w:val="00F50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3B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3B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3B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3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1444</Words>
  <Characters>7946</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COMMUNE DE BOGO</dc:creator>
  <cp:lastModifiedBy>COMMUNE DE BOGO</cp:lastModifiedBy>
  <cp:revision>4</cp:revision>
  <dcterms:created xsi:type="dcterms:W3CDTF">2025-08-23T02:45:00Z</dcterms:created>
  <dcterms:modified xsi:type="dcterms:W3CDTF">2025-08-23T03:00:00Z</dcterms:modified>
</cp:coreProperties>
</file>